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10" w:rsidRPr="00DC10DD" w:rsidRDefault="007F2D8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EB7110" w:rsidRPr="00DC10DD" w:rsidRDefault="00EB711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>«ФИНАНСОВЫЙ УНИВЕРСИТЕТ ПРИ ПРАВИТЕЛЬСТВЕ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>РОССИЙСКОЙ ФЕДЕРАЦИИ»</w:t>
      </w:r>
    </w:p>
    <w:p w:rsidR="00EB7110" w:rsidRPr="00DC10DD" w:rsidRDefault="00EB711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Кафедра политологии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                                                 УТВЕРЖДАЮ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Проректор по учебной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и методической работе                 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bookmarkStart w:id="0" w:name="_gjdgxs" w:colFirst="0" w:colLast="0"/>
      <w:bookmarkEnd w:id="0"/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«_</w:t>
      </w:r>
      <w:r w:rsidR="009D5E68">
        <w:rPr>
          <w:rFonts w:ascii="Times New Roman" w:eastAsia="Times New Roman" w:hAnsi="Times New Roman" w:cs="Times New Roman"/>
          <w:sz w:val="28"/>
          <w:szCs w:val="28"/>
        </w:rPr>
        <w:t>27 _</w:t>
      </w:r>
      <w:bookmarkStart w:id="1" w:name="_GoBack"/>
      <w:bookmarkEnd w:id="1"/>
      <w:r w:rsidRPr="00DC10DD">
        <w:rPr>
          <w:rFonts w:ascii="Times New Roman" w:eastAsia="Times New Roman" w:hAnsi="Times New Roman" w:cs="Times New Roman"/>
          <w:sz w:val="28"/>
          <w:szCs w:val="28"/>
        </w:rPr>
        <w:t>» _</w:t>
      </w:r>
      <w:r w:rsidR="009D5E68">
        <w:rPr>
          <w:rFonts w:ascii="Times New Roman" w:eastAsia="Times New Roman" w:hAnsi="Times New Roman" w:cs="Times New Roman"/>
          <w:sz w:val="28"/>
          <w:szCs w:val="28"/>
        </w:rPr>
        <w:t>ноября___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>2024 г.</w:t>
      </w: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smallCaps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30j0zll" w:colFirst="0" w:colLast="0"/>
      <w:bookmarkEnd w:id="2"/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C10DD">
        <w:rPr>
          <w:rFonts w:ascii="Times New Roman" w:eastAsia="Times New Roman" w:hAnsi="Times New Roman" w:cs="Times New Roman"/>
          <w:b/>
          <w:sz w:val="32"/>
          <w:szCs w:val="32"/>
        </w:rPr>
        <w:t xml:space="preserve">О.В. Ерохина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C10DD">
        <w:rPr>
          <w:rFonts w:ascii="Times New Roman" w:eastAsia="Times New Roman" w:hAnsi="Times New Roman" w:cs="Times New Roman"/>
          <w:b/>
          <w:sz w:val="32"/>
          <w:szCs w:val="32"/>
        </w:rPr>
        <w:t>Политическая регионалистика и этнополитика</w:t>
      </w: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1fob9te" w:colFirst="0" w:colLast="0"/>
      <w:bookmarkEnd w:id="3"/>
      <w:r w:rsidRPr="00DC10DD">
        <w:rPr>
          <w:rFonts w:ascii="Times New Roman" w:eastAsia="Times New Roman" w:hAnsi="Times New Roman" w:cs="Times New Roman"/>
          <w:sz w:val="28"/>
          <w:szCs w:val="28"/>
        </w:rPr>
        <w:t>41.03.04. Политология, ОП "Современные политические технологии, экспертиза и GR", ОП «Мировая политика/Global politics», ОП «Политология»</w:t>
      </w:r>
    </w:p>
    <w:p w:rsidR="00EB7110" w:rsidRPr="00DC10DD" w:rsidRDefault="007F2D8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:rsidR="00EB7110" w:rsidRPr="00DC10DD" w:rsidRDefault="007F2D8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i/>
          <w:sz w:val="24"/>
          <w:szCs w:val="24"/>
        </w:rPr>
        <w:t>протокол № 47 от «19» ноября 2024 г.</w:t>
      </w: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7110" w:rsidRPr="00DC10DD" w:rsidRDefault="007F2D8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i/>
          <w:sz w:val="24"/>
          <w:szCs w:val="24"/>
        </w:rPr>
        <w:t>Одобрено Кафедрой политологии Факультета социальных наук и массовых коммуникаций</w:t>
      </w:r>
    </w:p>
    <w:p w:rsidR="00EB7110" w:rsidRPr="00DC10DD" w:rsidRDefault="007F2D8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i/>
          <w:sz w:val="24"/>
          <w:szCs w:val="24"/>
        </w:rPr>
        <w:t>протокол № 04 от «01»</w:t>
      </w:r>
      <w:r w:rsidR="00DC10D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C10DD">
        <w:rPr>
          <w:rFonts w:ascii="Times New Roman" w:eastAsia="Times New Roman" w:hAnsi="Times New Roman" w:cs="Times New Roman"/>
          <w:i/>
          <w:sz w:val="24"/>
          <w:szCs w:val="24"/>
        </w:rPr>
        <w:t>ноября 2024</w:t>
      </w: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 2024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EB7110" w:rsidRPr="00DC10DD" w:rsidRDefault="00EB711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>«ФИНАНСОВЫЙ УНИВЕРСИТЕТ ПРИ ПРАВИТЕЛЬСТВЕ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>РОССИЙСКОЙ ФЕДЕРАЦИИ»</w:t>
      </w:r>
    </w:p>
    <w:p w:rsidR="00EB7110" w:rsidRPr="00DC10DD" w:rsidRDefault="00EB711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Кафедра политологии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C10DD">
        <w:rPr>
          <w:rFonts w:ascii="Times New Roman" w:eastAsia="Times New Roman" w:hAnsi="Times New Roman" w:cs="Times New Roman"/>
          <w:b/>
          <w:sz w:val="32"/>
          <w:szCs w:val="32"/>
        </w:rPr>
        <w:t xml:space="preserve">О.В. Ерохина  </w:t>
      </w: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C10DD">
        <w:rPr>
          <w:rFonts w:ascii="Times New Roman" w:eastAsia="Times New Roman" w:hAnsi="Times New Roman" w:cs="Times New Roman"/>
          <w:b/>
          <w:sz w:val="32"/>
          <w:szCs w:val="32"/>
        </w:rPr>
        <w:t>Политическая регионалистика и этнополитика</w:t>
      </w: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41.03.04. Политология, ОП "Современные политические технологии, экспертиза и GR", ОП «Мировая политика/Global politics», ОП «Политология»</w:t>
      </w: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DC10DD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 2024 </w:t>
      </w:r>
    </w:p>
    <w:p w:rsidR="00EB7110" w:rsidRPr="00DC10DD" w:rsidRDefault="00EB7110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</w:p>
    <w:p w:rsidR="00EB7110" w:rsidRPr="00DC10DD" w:rsidRDefault="007F2D8E">
      <w:pPr>
        <w:pageBreakBefore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  <w:tab w:val="left" w:pos="3495"/>
          <w:tab w:val="center" w:pos="4818"/>
        </w:tabs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5"/>
        <w:tblW w:w="992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8646"/>
        <w:gridCol w:w="1277"/>
      </w:tblGrid>
      <w:tr w:rsidR="00DC10DD" w:rsidRPr="00DC10DD">
        <w:trPr>
          <w:cantSplit/>
          <w:trHeight w:val="501"/>
        </w:trPr>
        <w:tc>
          <w:tcPr>
            <w:tcW w:w="8646" w:type="dxa"/>
            <w:vAlign w:val="center"/>
          </w:tcPr>
          <w:p w:rsidR="00EB7110" w:rsidRPr="00DC10DD" w:rsidRDefault="007F2D8E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</w:t>
            </w:r>
            <w:r w:rsidRPr="00DC10DD">
              <w:rPr>
                <w:b/>
                <w:sz w:val="24"/>
                <w:szCs w:val="24"/>
              </w:rPr>
              <w:t xml:space="preserve">. </w:t>
            </w:r>
            <w:r w:rsidRPr="00DC10DD">
              <w:rPr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</w:tcPr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4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left="-219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4</w:t>
            </w: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hanging="77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</w:tcPr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7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keepNext/>
              <w:ind w:left="-114" w:firstLine="0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4.</w:t>
            </w:r>
            <w:r w:rsidRPr="00DC10DD">
              <w:rPr>
                <w:b/>
                <w:sz w:val="24"/>
                <w:szCs w:val="24"/>
              </w:rPr>
              <w:t xml:space="preserve"> </w:t>
            </w:r>
            <w:r w:rsidRPr="00DC10DD">
              <w:rPr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7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5. Содержание дисциплины, структурированное по </w:t>
            </w:r>
            <w:r w:rsidR="00DC10DD" w:rsidRPr="00DC10DD">
              <w:rPr>
                <w:sz w:val="24"/>
                <w:szCs w:val="24"/>
              </w:rPr>
              <w:t>темам (</w:t>
            </w:r>
            <w:r w:rsidRPr="00DC10DD">
              <w:rPr>
                <w:sz w:val="24"/>
                <w:szCs w:val="24"/>
              </w:rPr>
              <w:t xml:space="preserve">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b/>
                <w:sz w:val="28"/>
                <w:szCs w:val="28"/>
              </w:rPr>
            </w:pPr>
          </w:p>
          <w:p w:rsidR="00EB7110" w:rsidRPr="00DC10DD" w:rsidRDefault="00EB7110">
            <w:pPr>
              <w:ind w:firstLine="0"/>
              <w:rPr>
                <w:b/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8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</w:tcPr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8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</w:tcPr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12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</w:tcPr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14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keepNext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21</w:t>
            </w: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</w:tc>
      </w:tr>
      <w:tr w:rsidR="00DC10DD" w:rsidRPr="00DC10DD">
        <w:trPr>
          <w:cantSplit/>
          <w:trHeight w:val="687"/>
        </w:trPr>
        <w:tc>
          <w:tcPr>
            <w:tcW w:w="8646" w:type="dxa"/>
            <w:vAlign w:val="center"/>
          </w:tcPr>
          <w:p w:rsidR="00EB7110" w:rsidRPr="00DC10DD" w:rsidRDefault="007F2D8E">
            <w:pPr>
              <w:keepNext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21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keepNext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24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 w:rsidP="00DC10DD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2</w:t>
            </w:r>
            <w:r w:rsidR="00DC10DD">
              <w:rPr>
                <w:sz w:val="28"/>
                <w:szCs w:val="28"/>
              </w:rPr>
              <w:t>7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 w:rsidP="00DC10DD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3</w:t>
            </w:r>
            <w:r w:rsidR="00DC10DD">
              <w:rPr>
                <w:sz w:val="28"/>
                <w:szCs w:val="28"/>
              </w:rPr>
              <w:t>7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 w:rsidP="00DC10DD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3</w:t>
            </w:r>
            <w:r w:rsidR="00DC10DD">
              <w:rPr>
                <w:sz w:val="28"/>
                <w:szCs w:val="28"/>
              </w:rPr>
              <w:t>8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 w:rsidP="00DC10DD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3</w:t>
            </w:r>
            <w:r w:rsidR="00DC10DD">
              <w:rPr>
                <w:sz w:val="28"/>
                <w:szCs w:val="28"/>
              </w:rPr>
              <w:t>9</w:t>
            </w: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11. Перечень информационных технологий, используемых при </w:t>
            </w:r>
            <w:r w:rsidR="00DC10DD" w:rsidRPr="00DC10DD">
              <w:rPr>
                <w:sz w:val="24"/>
                <w:szCs w:val="24"/>
              </w:rPr>
              <w:t>осуществлении образовательного</w:t>
            </w:r>
            <w:r w:rsidRPr="00DC10DD">
              <w:rPr>
                <w:sz w:val="24"/>
                <w:szCs w:val="24"/>
              </w:rPr>
              <w:t xml:space="preserve"> процесса по дисциплине, включая перечень необходимого программного обеспечения и информационных справочных систем </w:t>
            </w:r>
          </w:p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  <w:p w:rsidR="00EB7110" w:rsidRPr="00DC10DD" w:rsidRDefault="007F2D8E">
            <w:pPr>
              <w:ind w:firstLine="0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44</w:t>
            </w:r>
          </w:p>
          <w:p w:rsidR="00EB7110" w:rsidRPr="00DC10DD" w:rsidRDefault="00EB7110">
            <w:pPr>
              <w:ind w:firstLine="0"/>
              <w:rPr>
                <w:sz w:val="28"/>
                <w:szCs w:val="28"/>
              </w:rPr>
            </w:pPr>
          </w:p>
        </w:tc>
      </w:tr>
      <w:tr w:rsidR="00DC10DD" w:rsidRPr="00DC10DD">
        <w:trPr>
          <w:cantSplit/>
          <w:trHeight w:val="20"/>
        </w:trPr>
        <w:tc>
          <w:tcPr>
            <w:tcW w:w="8646" w:type="dxa"/>
            <w:vAlign w:val="center"/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:rsidR="00EB7110" w:rsidRPr="00DC10DD" w:rsidRDefault="00EB7110">
            <w:pPr>
              <w:ind w:firstLine="0"/>
              <w:jc w:val="left"/>
              <w:rPr>
                <w:sz w:val="28"/>
                <w:szCs w:val="28"/>
              </w:rPr>
            </w:pPr>
          </w:p>
          <w:p w:rsidR="00EB7110" w:rsidRPr="00DC10DD" w:rsidRDefault="007F2D8E" w:rsidP="00DC10DD">
            <w:pPr>
              <w:ind w:firstLine="0"/>
              <w:jc w:val="left"/>
              <w:rPr>
                <w:sz w:val="28"/>
                <w:szCs w:val="28"/>
              </w:rPr>
            </w:pPr>
            <w:r w:rsidRPr="00DC10DD">
              <w:rPr>
                <w:sz w:val="28"/>
                <w:szCs w:val="28"/>
              </w:rPr>
              <w:t>4</w:t>
            </w:r>
            <w:r w:rsidR="00DC10DD">
              <w:rPr>
                <w:sz w:val="28"/>
                <w:szCs w:val="28"/>
              </w:rPr>
              <w:t>5</w:t>
            </w:r>
          </w:p>
        </w:tc>
      </w:tr>
    </w:tbl>
    <w:p w:rsidR="00EB7110" w:rsidRPr="00DC10DD" w:rsidRDefault="00EB7110">
      <w:pPr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ind w:firstLine="0"/>
      </w:pPr>
    </w:p>
    <w:p w:rsidR="00EB7110" w:rsidRPr="00DC10DD" w:rsidRDefault="00EB7110">
      <w:pPr>
        <w:ind w:firstLine="0"/>
      </w:pPr>
    </w:p>
    <w:p w:rsidR="00EB7110" w:rsidRPr="00DC10DD" w:rsidRDefault="00EB7110">
      <w:pPr>
        <w:ind w:firstLine="0"/>
      </w:pPr>
    </w:p>
    <w:p w:rsidR="00EB7110" w:rsidRPr="00DC10DD" w:rsidRDefault="00EB7110">
      <w:pPr>
        <w:ind w:firstLine="0"/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«Политическая регионалистика и этнополитика» 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:rsidR="00EB7110" w:rsidRPr="00DC10DD" w:rsidRDefault="00EB7110">
      <w:pPr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Таблица 1.</w:t>
      </w:r>
    </w:p>
    <w:tbl>
      <w:tblPr>
        <w:tblStyle w:val="a6"/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835"/>
        <w:gridCol w:w="2694"/>
        <w:gridCol w:w="3685"/>
      </w:tblGrid>
      <w:tr w:rsidR="00DC10DD" w:rsidRPr="00DC10DD">
        <w:tc>
          <w:tcPr>
            <w:tcW w:w="1134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C10DD" w:rsidRPr="00DC10DD">
        <w:tc>
          <w:tcPr>
            <w:tcW w:w="1134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83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иностранном(ых) языке(ах)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694" w:type="dxa"/>
          </w:tcPr>
          <w:p w:rsidR="00EB7110" w:rsidRPr="00DC10DD" w:rsidRDefault="007F2D8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Владеет коммуникативными навыками, навыками ораторского искусства и публичных выступлений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Владеет понятийно-категориальным аппаратом политической науки</w:t>
            </w:r>
          </w:p>
        </w:tc>
        <w:tc>
          <w:tcPr>
            <w:tcW w:w="368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основы коммуникации и ораторского искусства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коммуникации и ораторского искусства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специфику публичных выступлений и кодекс профессиональной этики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публичных выступлений и использования кодекса профессиональной этики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понятийно-категориальный аппарат политической науки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понятийно-категориальный аппарат политической науки</w:t>
            </w:r>
          </w:p>
        </w:tc>
      </w:tr>
      <w:tr w:rsidR="00DC10DD" w:rsidRPr="00DC10DD">
        <w:tc>
          <w:tcPr>
            <w:tcW w:w="1134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ПКН-3</w:t>
            </w:r>
          </w:p>
        </w:tc>
        <w:tc>
          <w:tcPr>
            <w:tcW w:w="283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</w:t>
            </w:r>
            <w:r w:rsidRPr="00DC10DD">
              <w:rPr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2694" w:type="dxa"/>
            <w:vAlign w:val="center"/>
          </w:tcPr>
          <w:p w:rsidR="00EB7110" w:rsidRPr="00DC10DD" w:rsidRDefault="007F2D8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Владеет качественными и количественными методами исследования, </w:t>
            </w:r>
            <w:r w:rsidRPr="00DC10DD">
              <w:rPr>
                <w:sz w:val="24"/>
                <w:szCs w:val="24"/>
              </w:rPr>
              <w:lastRenderedPageBreak/>
              <w:t>методами политического анализа и прогноза.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Анализирует текущие внутриполитические внешнеполитические процессы, прогнозирует ход их дальнейшего развития.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Оценивает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368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содержание политической повестки дня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ориентации в текущих внутриполитических и внешнеполитических проблемах.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Знать: качественные и количественные методы исследования, методы политического анализа и </w:t>
            </w:r>
            <w:r w:rsidRPr="00DC10DD">
              <w:rPr>
                <w:sz w:val="24"/>
                <w:szCs w:val="24"/>
              </w:rPr>
              <w:lastRenderedPageBreak/>
              <w:t>прогноза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качественных и количественных методов исследования, методов политического анализа и прогноза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внутриполитические внешнеполитические процессы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анализа политических процессов и прогнозирования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Знать: 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потенциал федеральных, региональных и местных субъектов политики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анализа потенциала федеральных, региональных и местных субъектов политики, возможностей их взаимодействия с экономическими структурами</w:t>
            </w:r>
          </w:p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</w:tc>
      </w:tr>
      <w:tr w:rsidR="00DC10DD" w:rsidRPr="00DC10DD">
        <w:tc>
          <w:tcPr>
            <w:tcW w:w="1134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ПКН - 4</w:t>
            </w:r>
          </w:p>
        </w:tc>
        <w:tc>
          <w:tcPr>
            <w:tcW w:w="283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 комплексного развития на глобальном, макрорегиональном, национально-государственном, региональном и </w:t>
            </w:r>
            <w:r w:rsidRPr="00DC10DD">
              <w:rPr>
                <w:sz w:val="24"/>
                <w:szCs w:val="24"/>
              </w:rPr>
              <w:lastRenderedPageBreak/>
              <w:t>локальном уровнях, выявлять общественно-политические, социальные и экономические проблемы, требующие управленческого решения</w:t>
            </w:r>
          </w:p>
        </w:tc>
        <w:tc>
          <w:tcPr>
            <w:tcW w:w="2694" w:type="dxa"/>
          </w:tcPr>
          <w:p w:rsidR="00EB7110" w:rsidRPr="00DC10DD" w:rsidRDefault="007F2D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Владеет методами и навыками экспертной оценки.</w:t>
            </w:r>
          </w:p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10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Продуцирует экспертное мнение в публичном дискурсе</w:t>
            </w:r>
          </w:p>
        </w:tc>
        <w:tc>
          <w:tcPr>
            <w:tcW w:w="368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методы экспертной оценки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экспертной оценки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тенденции и закономерности общественно-политического развития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анализа тенденций и закономерности общественно-политического развития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способы продуцирования экспертного мнения в публичном дискурсе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продуцирования экспертного мнения в публичном дискурсе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</w:tr>
      <w:tr w:rsidR="00DC10DD" w:rsidRPr="00DC10DD">
        <w:tc>
          <w:tcPr>
            <w:tcW w:w="1134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 xml:space="preserve">УК -11 </w:t>
            </w:r>
          </w:p>
        </w:tc>
        <w:tc>
          <w:tcPr>
            <w:tcW w:w="283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94" w:type="dxa"/>
            <w:vAlign w:val="center"/>
          </w:tcPr>
          <w:p w:rsidR="00EB7110" w:rsidRPr="00DC10DD" w:rsidRDefault="007F2D8E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Аргументированно переходит от первоначальной субъективной формулировки проблемы к целостному, структурированному описанию проблемной ситуации.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Обосновывает системную формулировку цели и постановку задачи управления.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Взвешенно и системно подходит к анализу ситуации, формулировке критериев и условий выбора.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Корректно использует процедуры целеполагания, </w:t>
            </w:r>
            <w:r w:rsidRPr="00DC10DD">
              <w:rPr>
                <w:sz w:val="24"/>
                <w:szCs w:val="24"/>
              </w:rPr>
              <w:lastRenderedPageBreak/>
              <w:t xml:space="preserve">декомпозиции и агрегирования, анализа и синтеза при решении практических задач управления и подготовке аналитических отчетов. 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Логично, последовательно и убедительно излагает в отчете цели, задачи, теорию и методологию исследования, результаты и выводы. </w:t>
            </w:r>
          </w:p>
        </w:tc>
        <w:tc>
          <w:tcPr>
            <w:tcW w:w="3685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способы целостного, структурированного описания проблемной ситуации.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целостного, структурированного описания проблемной ситуации.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принципы системной формулировки цели и постановки задачи управления.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системной формулировки цели и постановки задачи управления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способы системного анализа ситуации, формулировки критериев и условий выбора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системного анализа ситуации, формулировки критериев и условий выбора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принципы альтернативности, логику причинно-следственных связей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оценки причинно-следственных связей и альтернатив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процедуры целеполагания, декомпозиции и агрегирования, анализа и синтеза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и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способы и принципы изложения данных и методологии в отчетах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изложения данных и методологии в отчетах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</w:tr>
    </w:tbl>
    <w:p w:rsidR="00EB7110" w:rsidRPr="00DC10DD" w:rsidRDefault="00EB711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7110" w:rsidRPr="00DC10DD" w:rsidRDefault="007F2D8E">
      <w:pPr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3.Место дисциплины в структуре образовательной программы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Дисциплина «Политическая регионалистика и этнополитика» входит в общепрофессиональный цикл ОП «Современные политические технологии, экспертиза и GR”, ОП «Мировая политика/Global politics», ОП «Политология» по направлению подготовки 41.03.04. Политология.</w:t>
      </w: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keepNext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B7110" w:rsidRPr="00DC10DD" w:rsidRDefault="00EB7110">
      <w:pPr>
        <w:keepNext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Очная форма обучения </w:t>
      </w:r>
      <w:r w:rsidRPr="00DC10DD">
        <w:rPr>
          <w:rFonts w:ascii="Times New Roman" w:eastAsia="Times New Roman" w:hAnsi="Times New Roman" w:cs="Times New Roman"/>
          <w:b/>
          <w:sz w:val="20"/>
          <w:szCs w:val="20"/>
        </w:rPr>
        <w:t>(в скобках распределение часов для 2024г.п.)</w:t>
      </w: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/очно-заочная форма обучения ИОО</w:t>
      </w:r>
    </w:p>
    <w:p w:rsidR="00EB7110" w:rsidRPr="00DC10DD" w:rsidRDefault="007F2D8E">
      <w:pPr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tbl>
      <w:tblPr>
        <w:tblStyle w:val="a7"/>
        <w:tblW w:w="80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1530"/>
        <w:gridCol w:w="1710"/>
        <w:gridCol w:w="1860"/>
      </w:tblGrid>
      <w:tr w:rsidR="00DC10DD" w:rsidRPr="00DC10DD">
        <w:trPr>
          <w:trHeight w:val="630"/>
        </w:trPr>
        <w:tc>
          <w:tcPr>
            <w:tcW w:w="2970" w:type="dxa"/>
          </w:tcPr>
          <w:p w:rsidR="00EB7110" w:rsidRPr="00DC10DD" w:rsidRDefault="007F2D8E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Всего</w:t>
            </w:r>
          </w:p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10" w:type="dxa"/>
          </w:tcPr>
          <w:p w:rsidR="00EB7110" w:rsidRPr="00DC10DD" w:rsidRDefault="007F2D8E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Семестр 5</w:t>
            </w:r>
          </w:p>
          <w:p w:rsidR="00EB7110" w:rsidRPr="00DC10DD" w:rsidRDefault="007F2D8E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860" w:type="dxa"/>
          </w:tcPr>
          <w:p w:rsidR="00EB7110" w:rsidRPr="00DC10DD" w:rsidRDefault="007F2D8E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Семестр 6</w:t>
            </w:r>
          </w:p>
          <w:p w:rsidR="00EB7110" w:rsidRPr="00DC10DD" w:rsidRDefault="007F2D8E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(в часах)</w:t>
            </w:r>
          </w:p>
        </w:tc>
      </w:tr>
      <w:tr w:rsidR="00DC10DD" w:rsidRPr="00DC10DD"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6/(216)/</w:t>
            </w:r>
          </w:p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 (216)</w:t>
            </w:r>
          </w:p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(Курсовая работа -24 час)</w:t>
            </w: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72(72)/108</w:t>
            </w:r>
          </w:p>
        </w:tc>
        <w:tc>
          <w:tcPr>
            <w:tcW w:w="186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144(144)/108</w:t>
            </w:r>
          </w:p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(Курсовая работа -24 час)</w:t>
            </w:r>
          </w:p>
        </w:tc>
      </w:tr>
      <w:tr w:rsidR="00DC10DD" w:rsidRPr="00DC10DD"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DC10DD">
              <w:rPr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100/48</w:t>
            </w: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50(34)/24</w:t>
            </w:r>
          </w:p>
        </w:tc>
        <w:tc>
          <w:tcPr>
            <w:tcW w:w="186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50(66)/24</w:t>
            </w:r>
          </w:p>
        </w:tc>
      </w:tr>
      <w:tr w:rsidR="00DC10DD" w:rsidRPr="00DC10DD"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DC10DD">
              <w:rPr>
                <w:i/>
                <w:sz w:val="24"/>
                <w:szCs w:val="24"/>
              </w:rPr>
              <w:t xml:space="preserve">Лекции 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32/16</w:t>
            </w: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16(16)/8</w:t>
            </w:r>
          </w:p>
        </w:tc>
        <w:tc>
          <w:tcPr>
            <w:tcW w:w="186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16(16)/8</w:t>
            </w:r>
          </w:p>
        </w:tc>
      </w:tr>
      <w:tr w:rsidR="00DC10DD" w:rsidRPr="00DC10DD">
        <w:trPr>
          <w:trHeight w:val="615"/>
        </w:trPr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DC10DD">
              <w:rPr>
                <w:i/>
                <w:sz w:val="24"/>
                <w:szCs w:val="24"/>
              </w:rPr>
              <w:lastRenderedPageBreak/>
              <w:t>Семинары, практические  занятия</w:t>
            </w: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68/32</w:t>
            </w: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34(18)/16</w:t>
            </w:r>
          </w:p>
        </w:tc>
        <w:tc>
          <w:tcPr>
            <w:tcW w:w="186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34(50)/16</w:t>
            </w:r>
          </w:p>
        </w:tc>
      </w:tr>
      <w:tr w:rsidR="00DC10DD" w:rsidRPr="00DC10DD"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116/168</w:t>
            </w: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58(38)/84</w:t>
            </w:r>
          </w:p>
        </w:tc>
        <w:tc>
          <w:tcPr>
            <w:tcW w:w="186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bookmarkStart w:id="4" w:name="_3znysh7" w:colFirst="0" w:colLast="0"/>
            <w:bookmarkEnd w:id="4"/>
            <w:r w:rsidRPr="00DC10DD">
              <w:rPr>
                <w:sz w:val="24"/>
                <w:szCs w:val="24"/>
              </w:rPr>
              <w:t>58(78)/84</w:t>
            </w:r>
          </w:p>
        </w:tc>
      </w:tr>
      <w:tr w:rsidR="00DC10DD" w:rsidRPr="00DC10DD"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530" w:type="dxa"/>
          </w:tcPr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-/Контрольная работа</w:t>
            </w:r>
          </w:p>
        </w:tc>
        <w:tc>
          <w:tcPr>
            <w:tcW w:w="1860" w:type="dxa"/>
          </w:tcPr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</w:tc>
      </w:tr>
      <w:tr w:rsidR="00EB7110" w:rsidRPr="00DC10DD">
        <w:tc>
          <w:tcPr>
            <w:tcW w:w="2970" w:type="dxa"/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3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Зачет, экзамен / зачет, экзамен</w:t>
            </w:r>
          </w:p>
        </w:tc>
        <w:tc>
          <w:tcPr>
            <w:tcW w:w="171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Зачет / Зачет</w:t>
            </w:r>
          </w:p>
        </w:tc>
        <w:tc>
          <w:tcPr>
            <w:tcW w:w="1860" w:type="dxa"/>
          </w:tcPr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Экзамен / Экзамен</w:t>
            </w:r>
          </w:p>
        </w:tc>
      </w:tr>
    </w:tbl>
    <w:p w:rsidR="00EB7110" w:rsidRPr="00DC10DD" w:rsidRDefault="00EB7110">
      <w:pPr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B7110" w:rsidRPr="00DC10DD" w:rsidRDefault="007F2D8E">
      <w:pPr>
        <w:spacing w:line="360" w:lineRule="auto"/>
        <w:ind w:firstLine="1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7110" w:rsidRPr="00DC10DD" w:rsidRDefault="007F2D8E">
      <w:pPr>
        <w:spacing w:line="360" w:lineRule="auto"/>
        <w:ind w:firstLine="1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DC10DD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 </w:t>
      </w:r>
    </w:p>
    <w:p w:rsidR="00EB7110" w:rsidRPr="00DC10DD" w:rsidRDefault="007F2D8E">
      <w:pPr>
        <w:spacing w:line="360" w:lineRule="auto"/>
        <w:ind w:firstLine="1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4"/>
          <w:szCs w:val="24"/>
        </w:rPr>
        <w:t>Тема 1. Предмет и методы политической регионалистики</w:t>
      </w:r>
    </w:p>
    <w:p w:rsidR="00EB7110" w:rsidRPr="00DC10DD" w:rsidRDefault="007F2D8E">
      <w:pPr>
        <w:tabs>
          <w:tab w:val="left" w:pos="3983"/>
          <w:tab w:val="left" w:pos="7072"/>
        </w:tabs>
        <w:ind w:firstLine="710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Понятия «государство», «территория», «пространство», «регион». Основные подходы к понятию регион: географический, экономический, формально-юридический, культурологический, социологический. Основные подходы к определению региона: географический, экономический, формально-юридический,</w:t>
      </w:r>
      <w:r w:rsidRPr="00DC10DD">
        <w:rPr>
          <w:rFonts w:ascii="Times New Roman" w:eastAsia="Times New Roman" w:hAnsi="Times New Roman" w:cs="Times New Roman"/>
          <w:sz w:val="24"/>
          <w:szCs w:val="24"/>
        </w:rPr>
        <w:tab/>
        <w:t>культурологический, исторический. Регион как уровень политического анализа. Предмет, методология и методы, основные школы политической регионалистики. Российская традиция политико-региональных исследований.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Значение регионального фактора в развитии России и зарубежных стран. Основные методы исследования: общетеоретические и прикладные. </w:t>
      </w:r>
    </w:p>
    <w:p w:rsidR="00EB7110" w:rsidRPr="00DC10DD" w:rsidRDefault="00EB7110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2. Политическая стратификация регионов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Региональная стратификация политического пространства. Критерии и факторы региональной стратификации в современной России. 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Понятия центра и периферии (провинции) и их основные социально-политические разломы. Понятие столицы и ее статус. Моно- и полицентризм. Исторический, управленческий, инновационный и социально-экономический подходы к формированию отношений «центр» – «периферия». Политические регионы в системе центр-периферийных отношений. 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Взаимоотношения центра и периферии в концепциях Ш. Эйзенштадта и Э. Шилза. Объяснение иерархии пространства в концепциях С. Роккана, Ф. Броделя. Теория диффузии инноваций («полюса роста»), теория «мир-система» И. Валлерстайна, теории отсталости и «внутреннего колониализма». Концепция опорного каркаса территории.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3. Особенности политико-территориальной организации Российской Федерации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Территориально-политические стратегии и роль регионов. Сравнительный анализ формирования территориально-политических структур национальных государств. 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Российская стратегия территориально-политического строительства. Исторические традиции отношений Центра и регионов в России. Эволюция АТД в России: дореволюционное </w:t>
      </w:r>
      <w:r w:rsidRPr="00DC10DD">
        <w:rPr>
          <w:rFonts w:ascii="Times New Roman" w:eastAsia="Times New Roman" w:hAnsi="Times New Roman" w:cs="Times New Roman"/>
          <w:sz w:val="24"/>
          <w:szCs w:val="24"/>
        </w:rPr>
        <w:lastRenderedPageBreak/>
        <w:t>АДТ, АДТ советского периода, реформы АТД в постсоветской России. Внутренние и внешние причины развертывания процессов регионализации в России в начале 1990-х гг.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Предпосылки и содержание федеративной реформы 2000 г. (с дополнениями 2010 г. и 2014 г.). Изменение прав и возможностей регионов РФ в контексте федеративной реформы. Учреждение института полномочных представителей президента Российской Федерации: правовая регламентация статуса и политическое содержание. Особенности современного политико-территориального устройства РФ. Внешние границы РФ. 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Конституционно-правовой статус субъектов РФ. Процесс укрупнения субъектов РФ и порядок образования в составе России новых субъектов Федерации. </w:t>
      </w:r>
      <w:r w:rsidRPr="00DC10DD">
        <w:rPr>
          <w:rFonts w:ascii="Times New Roman" w:eastAsia="Times New Roman" w:hAnsi="Times New Roman" w:cs="Times New Roman"/>
          <w:sz w:val="24"/>
          <w:szCs w:val="24"/>
          <w:highlight w:val="white"/>
        </w:rPr>
        <w:t>Автономные округа и автономная область: конституционно-правовой статус.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EB7110" w:rsidRPr="00DC10DD" w:rsidRDefault="007F2D8E">
      <w:pPr>
        <w:pStyle w:val="1"/>
        <w:spacing w:before="0"/>
        <w:ind w:firstLine="7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4. Федерализм в современной России</w:t>
      </w:r>
    </w:p>
    <w:p w:rsidR="00EB7110" w:rsidRPr="00DC10DD" w:rsidRDefault="00EB7110"/>
    <w:p w:rsidR="00EB7110" w:rsidRPr="00DC10DD" w:rsidRDefault="007F2D8E">
      <w:pPr>
        <w:ind w:firstLine="741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Федерализм как сложный комплекс явлений и процессов. Основные теоретические модели федерализма. Различие между политическими формами федерализма. Институциональный дизайн федераций: сравнительная характеристика. Опыт моделирования политических отношений «Центр-регионы» в современных федерациях. Классификации федераций. Модели политического представительства в современных федеративных государствах.</w:t>
      </w:r>
    </w:p>
    <w:p w:rsidR="00EB7110" w:rsidRPr="00DC10DD" w:rsidRDefault="007F2D8E">
      <w:pPr>
        <w:ind w:firstLine="741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Этапы развития федеративных отношений в России. Конституционно-правовые основы российского федерализма. Разграничение предметов ведения и полномочий между органами государственной власти РФ и ее субъектов. Система отношений «Центр-регион» в РФ. Тенденции децентрализации и рецентрализации в отношениях «центр-регионы». Институт федеральной интервенции. Представительство интересов региональной властью через институты федеративного государства. Совет Федерации ФС РФ в контексте современной мировой практики бикамерализма: изменение порядка формирования в постсоветский период и перспективы эволюции. </w:t>
      </w:r>
    </w:p>
    <w:p w:rsidR="00EB7110" w:rsidRPr="00DC10DD" w:rsidRDefault="007F2D8E">
      <w:pPr>
        <w:ind w:firstLine="741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Глобализация и регионализация как фактор трансформации федеративных государств.</w:t>
      </w:r>
    </w:p>
    <w:p w:rsidR="00EB7110" w:rsidRPr="00DC10DD" w:rsidRDefault="00EB711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7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5. Субъекты политики в региональных политических процессах</w:t>
      </w:r>
    </w:p>
    <w:p w:rsidR="00EB7110" w:rsidRPr="00DC10DD" w:rsidRDefault="00EB7110"/>
    <w:p w:rsidR="00EB7110" w:rsidRPr="00DC10DD" w:rsidRDefault="007F2D8E">
      <w:pPr>
        <w:ind w:firstLine="71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Региональный политический процесс. Институциональные и неинституциональные акторы регионального политического процесса. Основные принципы организации государственной власти в субъектах РФ. Структура и особенности организации региональной исполнительной власти. Институты представительной власти в регионах РФ: порядок формирования и функциональные особенности. Корпоративно-бюрократическая полиархия как матрица организации власти в российских регионах. Законодательные новации в регулировании участия политических партий в избирательном процессе регионального уровня. Региональные выборы и динамика центр-региональных отношений.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Понятие, признаки и структура органов местного самоуправления. Дискуссии о совершенствовании разграничения компетенций органов государственной власти и органов местного самоуправления в России. Федеральный закон от 06.10. 2003 №131-ФЗ (ред. от 14.07.2022) «Об общих принципах организации местного самоуправления в Российской Федерации»: основные положения и механизмы реализации. Типы муниципальных образований в России. Региональные особенности местного самоуправления в РФ. 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6. Региональные элиты и группы интересов в современной России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Понятие региональной политической элиты. Этапы становления региональных элит. Особенности советской и постсоветской региональной элиты. Этапы эволюции взаимоотношений Центра и регионов в 1991–2022 гг. Структура региональной политической </w:t>
      </w:r>
      <w:r w:rsidRPr="00DC10DD">
        <w:rPr>
          <w:rFonts w:ascii="Times New Roman" w:eastAsia="Times New Roman" w:hAnsi="Times New Roman" w:cs="Times New Roman"/>
          <w:sz w:val="24"/>
          <w:szCs w:val="24"/>
        </w:rPr>
        <w:lastRenderedPageBreak/>
        <w:t>элиты, основные методы и подходы к ее изучению. Механизмы преемственности региональных элит. Потенциал влияния и ресурсы политической элиты в регионе.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Механизмы влияния федерального центра на формирование политической элиты в регионе. Центральная и региональная элита: механизмы взаимодействия и коммуникативный обмен. Положение региональной элиты в системе вертикальных связей. Коммуникативные модели по вертикали (модель «взаимодействия», модель «соприсутствия», «субсидиарная» модель). Каналы горизонтальных коммуникаций региональных элит в федеративных политических системах.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Взаимодействие региональной власти и бизнеса: «модель патронажа», «модель партнерства», «модель подавления», «модель приватизации власти». Консолидация и формирование альянсов, выступающих в качестве ведущих политических субъектов в регионах. Формы взаимоотношений региональной исполнительной власти и крупного бизнеса.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Группы интересов и группы давления в современном региональном политическом процессе. Лоббизм в системе принятия политических решений и представительства интересов.</w:t>
      </w:r>
    </w:p>
    <w:p w:rsidR="00EB7110" w:rsidRPr="00DC10DD" w:rsidRDefault="00EB7110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7. Региональная политика и баланс отношений «центр — регионы» в современной России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Государственная региональная политика. Опыт реализации региональной политики в советское время. Правовые основы современной региональной политики. Органы власти, ответственные за реализацию региональной политики. Инструменты развития проблемных территорий. Вопросы разграничения полномочий и ответственности за реализацию региональной политики как между федеральными, так и между федеральными и региональными органами власти субъектов РФ. Приоритеты федеральных округов, субъектов РФ и отдельных территорий.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8. Региональная экономическая политика России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Экономическая региональная политика как особая форма региональной политики. Содержание региональной экономической политики в Российской Федерации. «Стратегия пространственного развития Российской Федерации на период до 2025 г.». Динамика экономического развития регионов России. Проблема сглаживания межрегионального неравенства и обеспечения сбалансированного социально-экономического развития страны. Факторы инвестиционной привлекательности регионов, инвестиционный климат и его развитие. Влияние санкционных ограничений на социально-экономическую ситуацию в субъектах РФ.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Бюджетно-финансовые отношения федерального центра, регионов и местного самоуправления. Бюджетный федерализм. Формы федеральной помощи</w:t>
      </w:r>
      <w:r w:rsidRPr="00DC10DD">
        <w:rPr>
          <w:rFonts w:ascii="Times New Roman" w:eastAsia="Times New Roman" w:hAnsi="Times New Roman" w:cs="Times New Roman"/>
          <w:sz w:val="24"/>
          <w:szCs w:val="24"/>
        </w:rPr>
        <w:tab/>
        <w:t>регионам. Межрегиональное взаимодействие и интеграция как универсальная форма устойчивого социально-экономического развития регионов и формирования критически важных связей между территориями.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2et92p0" w:colFirst="0" w:colLast="0"/>
      <w:bookmarkEnd w:id="5"/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9. Оценка эффективности деятельности региональной исполнительной власти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 xml:space="preserve">Критерии эффективности деятельности региональной исполнительной власти. Федеральные приоритеты оценки работы губернаторов и их эволюция. Закономерности реализации кадровой политики федерального центра на региональном уровне. Новые политические и управленческие задачи глав регионов, связанные с проведением специальной военной операции. Рейтинги эффективности губернаторов. 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Цифровые технологии повышения качества управления на региональном уровне. Центры управления регионами как платформы, обеспечивающие федеральный контроль и “обратную связь” региональных властей с обществом. 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EB7110">
      <w:pPr>
        <w:tabs>
          <w:tab w:val="left" w:pos="2181"/>
          <w:tab w:val="left" w:pos="2972"/>
          <w:tab w:val="left" w:pos="3188"/>
          <w:tab w:val="left" w:pos="3763"/>
          <w:tab w:val="left" w:pos="4249"/>
          <w:tab w:val="left" w:pos="4681"/>
          <w:tab w:val="left" w:pos="5499"/>
          <w:tab w:val="left" w:pos="5758"/>
          <w:tab w:val="left" w:pos="6074"/>
          <w:tab w:val="left" w:pos="6167"/>
          <w:tab w:val="left" w:pos="6938"/>
          <w:tab w:val="left" w:pos="7470"/>
          <w:tab w:val="left" w:pos="8060"/>
          <w:tab w:val="left" w:pos="8097"/>
          <w:tab w:val="left" w:pos="8807"/>
          <w:tab w:val="left" w:pos="9417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10. Предметная область этнополитологии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Актуальность этнополитического знания. Теоретические и прикладные аспекты этнополитологии. Основные этапы развития этнополитического знания. Институционализация этнополитологии как научной дисциплины. Формирование и развитие этнополитологии в России.</w:t>
      </w:r>
    </w:p>
    <w:p w:rsidR="00EB7110" w:rsidRPr="00DC10DD" w:rsidRDefault="00EB7110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11. Теоретические подходы к определению природы этничности</w:t>
      </w:r>
    </w:p>
    <w:p w:rsidR="00EB7110" w:rsidRPr="00DC10DD" w:rsidRDefault="00EB7110"/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highlight w:val="white"/>
        </w:rPr>
        <w:t>Сравнение трактовок основных терминов этнологии в российской и англоязычной традициях.</w:t>
      </w: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Базовые теоретические подходы к пониманию этничности. Примордиалистская (эссенциалистская) парадигма: биологический (Пьер ван ден Берге; Фердинанд Тённис, Л. Гумилев, С. Широкогоров) и культурно-исторический подход (Клиффорд Гирц, Ю. Бромлей). Инструментализм и конструктивизм – общая характеристика направлений (Даниел Белл, Фредерик Барт, Бенедикт Андерсон, Натан Глейзкр, Эрнест Геллнер, Эрик Хобсбаум). Взгляды на природу нации Юргена Хабермаса. </w:t>
      </w: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highlight w:val="white"/>
        </w:rPr>
        <w:t>Поиски полипарадигмального синтеза.</w:t>
      </w: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Этносимволизм Энтони Смита.</w:t>
      </w:r>
    </w:p>
    <w:p w:rsidR="00EB7110" w:rsidRPr="00DC10DD" w:rsidRDefault="00EB7110"/>
    <w:p w:rsidR="00EB7110" w:rsidRPr="00DC10DD" w:rsidRDefault="00EB7110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12. Нации и национализм</w:t>
      </w:r>
    </w:p>
    <w:p w:rsidR="00EB7110" w:rsidRPr="00DC10DD" w:rsidRDefault="00EB7110"/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История становления национализма и его истоки в XVII-XIXвв. Рождение политической идеи нации. Революция и французский национализм. Романтизм и рождение германской национальной идеи. Подходы к изучению национализма в XX в. Политика и политическое в теориях национализма (Дж. Бройи, М. Манн, Э. Хобсбаум, Х. Аренд, Э. Смит. Национализм в условиях глобализации. Массовый национализм и распад государств в конце XX в.</w:t>
      </w:r>
    </w:p>
    <w:p w:rsidR="00EB7110" w:rsidRPr="00DC10DD" w:rsidRDefault="00EB7110"/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13 Этнополитический конфликты: причины возникновения и механизмы развития</w:t>
      </w:r>
    </w:p>
    <w:p w:rsidR="00EB7110" w:rsidRPr="00DC10DD" w:rsidRDefault="00EB7110"/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Понятие этнополитического конфликта. Причины этнополитических конфликтов. Комплексные теории этнополитического конфликта. Теория этнополитической стратификации Джозефа Ротшильда. Конфликт «отсталых/передовых» (Д. Горовитц). Механизмы этнической мобилизации (Т. Р. Гэрр). Теория затяжного конфликта Эдварда Азара. Типология причин современного конфликта (Дэвид Десслер, Дэн Смит).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Структурные и динамические характеристики этнополитического конфликта. Типология этнополитических конфликтов. Война как особая форма конфликта. Теории «справедливых» войн.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Конфликтологическая экспертиза этнополитического конфликта.</w:t>
      </w:r>
    </w:p>
    <w:p w:rsidR="00EB7110" w:rsidRPr="00DC10DD" w:rsidRDefault="00EB7110">
      <w:pPr>
        <w:pStyle w:val="1"/>
        <w:spacing w:before="0"/>
        <w:ind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14. Менеджмент этнополитического конфликта. Теория и практика мультикультурализма</w:t>
      </w:r>
    </w:p>
    <w:p w:rsidR="00EB7110" w:rsidRPr="00DC10DD" w:rsidRDefault="00EB7110"/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lastRenderedPageBreak/>
        <w:t xml:space="preserve">Стратегии и методы регулирования этнополитического конфликта (насильственные и консенсусные методы). </w:t>
      </w: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highlight w:val="white"/>
        </w:rPr>
        <w:t>Интеграция и мультикультурализм.</w:t>
      </w: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Теория мультикультурализма Ч. Тейлора. Теория мультикультурного гражданства У. Кимлика. Теория толерантности М. Уолцера. Практики мультикультурализма: статус национальных меньшинств. Вариативность практик мультикультурализма: опыт Канады, США, Великобритании, Германии, Франции.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Территориальные практики распределения власти в многонациональных государствах. Регионализация и федерализм как способы регулирования межэтнических отношений (кейсы стабилизации политических режимов в Италии и Бельгии). Модель консоциативной демократии (сообщественной демократии) Аренда Лейпхарда.</w:t>
      </w:r>
    </w:p>
    <w:p w:rsidR="00EB7110" w:rsidRPr="00DC10DD" w:rsidRDefault="00EB7110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15. Кейсы этнополитических конфликтов на постсоветском пространстве</w:t>
      </w:r>
    </w:p>
    <w:p w:rsidR="00EB7110" w:rsidRPr="00DC10DD" w:rsidRDefault="00EB7110"/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Причины этнополитических конфликтов на постсоветском пространстве. Операция в Северной Осетии/Ингушетии. Операция по восстановлению конституционного порядка в Чеченской Республике. Грузино-абхазский конфликт (1994–2008). Грузино-южноосетинский конфликт (1992–2008). Гражданская война в Таджикистане (1991–2001). Молдова-Приднестровский конфликт. Современная этнополитическая ситуация в регионах РФ. Стратегии государственной национальной политики современной России.</w:t>
      </w:r>
    </w:p>
    <w:p w:rsidR="00EB7110" w:rsidRPr="00DC10DD" w:rsidRDefault="00EB7110">
      <w:pPr>
        <w:pStyle w:val="1"/>
        <w:spacing w:before="0"/>
        <w:ind w:firstLine="0"/>
        <w:rPr>
          <w:color w:val="auto"/>
        </w:rPr>
      </w:pPr>
    </w:p>
    <w:p w:rsidR="00EB7110" w:rsidRPr="00DC10DD" w:rsidRDefault="007F2D8E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color w:val="auto"/>
          <w:sz w:val="24"/>
          <w:szCs w:val="24"/>
        </w:rPr>
        <w:t>Тема 16. Языковая политика в государственном и национальном строительстве</w:t>
      </w:r>
    </w:p>
    <w:p w:rsidR="00EB7110" w:rsidRPr="00DC10DD" w:rsidRDefault="00EB7110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Определение государственного или официального статуса того или иного языка в различных странах (Англия, Франция, Германия, Австро-Венгрия, Россия и др.). Этноязыковые конфликты XIX–XX в. Конфликты постколониальной эпохи. Конфликты постсоветской эпохи. Культурно-языковая диверсификация и этноязыковые конфликты в постиндустриальном обществе. Законодательные акты, регулирующие использование русского и других языков Российской Федерации в рамках единого политико-административного и информационного пространства.</w:t>
      </w:r>
    </w:p>
    <w:p w:rsidR="00EB7110" w:rsidRPr="00DC10DD" w:rsidRDefault="007F2D8E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Попытки сближения «родственных народов» методами языковой политики и лингвистического конструирования. Языковая ситуация и языковая политика в многоязычных странах: Испания (Галисия, Каталония, Страна Басков), языковое конструирование и языковое планирование в Норвегии. Регулирование этнолингвистических противоречий в полиэтнических государствах (кейс стабилизации политического режима в Швейцарии).</w:t>
      </w:r>
    </w:p>
    <w:p w:rsidR="00EB7110" w:rsidRPr="00DC10DD" w:rsidRDefault="00EB7110">
      <w:pPr>
        <w:tabs>
          <w:tab w:val="left" w:pos="709"/>
          <w:tab w:val="left" w:pos="993"/>
        </w:tabs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5.2. Учебно-тематический план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7110" w:rsidRPr="00DC10DD" w:rsidRDefault="00EB7110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Очная форма обучения/очно-заочная форма обучения ИОО</w:t>
      </w:r>
    </w:p>
    <w:p w:rsidR="00EB7110" w:rsidRPr="00DC10DD" w:rsidRDefault="00EB7110">
      <w:pPr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B7110" w:rsidRPr="00DC10DD" w:rsidRDefault="007F2D8E">
      <w:pPr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Таблица 3.</w:t>
      </w:r>
    </w:p>
    <w:tbl>
      <w:tblPr>
        <w:tblStyle w:val="a8"/>
        <w:tblW w:w="100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2610"/>
        <w:gridCol w:w="900"/>
        <w:gridCol w:w="855"/>
        <w:gridCol w:w="810"/>
        <w:gridCol w:w="870"/>
        <w:gridCol w:w="930"/>
        <w:gridCol w:w="2535"/>
      </w:tblGrid>
      <w:tr w:rsidR="00DC10DD" w:rsidRPr="00DC10DD"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sz w:val="24"/>
                <w:szCs w:val="24"/>
              </w:rPr>
            </w:pPr>
          </w:p>
          <w:p w:rsidR="00EB7110" w:rsidRPr="00DC10DD" w:rsidRDefault="00EB7110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sz w:val="24"/>
                <w:szCs w:val="24"/>
              </w:rPr>
            </w:pP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П№п/п</w:t>
            </w:r>
          </w:p>
          <w:p w:rsidR="00EB7110" w:rsidRPr="00DC10DD" w:rsidRDefault="00EB7110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tabs>
                <w:tab w:val="left" w:pos="709"/>
                <w:tab w:val="left" w:pos="993"/>
              </w:tabs>
              <w:spacing w:line="256" w:lineRule="auto"/>
              <w:ind w:firstLine="62"/>
              <w:rPr>
                <w:sz w:val="24"/>
                <w:szCs w:val="24"/>
              </w:rPr>
            </w:pPr>
          </w:p>
          <w:p w:rsidR="00EB7110" w:rsidRPr="00DC10DD" w:rsidRDefault="007F2D8E">
            <w:pPr>
              <w:tabs>
                <w:tab w:val="left" w:pos="993"/>
              </w:tabs>
              <w:spacing w:line="256" w:lineRule="auto"/>
              <w:ind w:firstLine="35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Наименование</w:t>
            </w: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35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тем (разделов)</w:t>
            </w: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35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дисциплины</w:t>
            </w:r>
          </w:p>
        </w:tc>
        <w:tc>
          <w:tcPr>
            <w:tcW w:w="4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Трудоёмкость в часах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-108"/>
                <w:tab w:val="left" w:pos="1343"/>
              </w:tabs>
              <w:spacing w:line="256" w:lineRule="auto"/>
              <w:ind w:right="-108" w:firstLine="34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C10DD" w:rsidRPr="00DC10DD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884"/>
                <w:tab w:val="left" w:pos="993"/>
              </w:tabs>
              <w:spacing w:line="25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Всего </w:t>
            </w:r>
          </w:p>
          <w:p w:rsidR="00EB7110" w:rsidRPr="00DC10DD" w:rsidRDefault="00EB7110">
            <w:pPr>
              <w:tabs>
                <w:tab w:val="left" w:pos="884"/>
                <w:tab w:val="left" w:pos="993"/>
              </w:tabs>
              <w:spacing w:line="256" w:lineRule="auto"/>
              <w:ind w:firstLine="175"/>
              <w:rPr>
                <w:sz w:val="24"/>
                <w:szCs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sz w:val="24"/>
                <w:szCs w:val="24"/>
              </w:rPr>
            </w:pP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Сам. </w:t>
            </w: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</w:t>
            </w:r>
          </w:p>
          <w:p w:rsidR="00EB7110" w:rsidRPr="00DC10DD" w:rsidRDefault="00EB7110">
            <w:pPr>
              <w:tabs>
                <w:tab w:val="left" w:pos="709"/>
                <w:tab w:val="left" w:pos="993"/>
              </w:tabs>
              <w:spacing w:line="256" w:lineRule="auto"/>
              <w:ind w:firstLine="176"/>
              <w:jc w:val="center"/>
              <w:rPr>
                <w:sz w:val="24"/>
                <w:szCs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C10DD" w:rsidRPr="00DC10DD">
        <w:trPr>
          <w:trHeight w:val="1623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960"/>
                <w:tab w:val="left" w:pos="993"/>
              </w:tabs>
              <w:spacing w:line="25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Общая, в т. ч.: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Лекции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hanging="134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Семинары</w:t>
            </w: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256" w:lineRule="auto"/>
              <w:ind w:hanging="134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Практич. занятия</w:t>
            </w: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Предмет и методы политической регионалистики</w:t>
            </w:r>
          </w:p>
          <w:p w:rsidR="00EB7110" w:rsidRPr="00DC10DD" w:rsidRDefault="00EB7110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12/12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Опрос, дискуссия, самостоятельная работа / 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</w:pPr>
            <w:r w:rsidRPr="00DC10DD">
              <w:rPr>
                <w:sz w:val="24"/>
                <w:szCs w:val="24"/>
              </w:rPr>
              <w:t>2.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6" w:name="_tyjcwt" w:colFirst="0" w:colLast="0"/>
            <w:bookmarkEnd w:id="6"/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Политическая стратификация регионов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71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16/16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8"/>
                <w:szCs w:val="28"/>
              </w:rPr>
            </w:pPr>
            <w:r w:rsidRPr="00DC10DD">
              <w:rPr>
                <w:sz w:val="24"/>
                <w:szCs w:val="24"/>
              </w:rPr>
              <w:t>8/2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6/2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8/14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b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41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</w:pPr>
            <w:r w:rsidRPr="00DC10DD">
              <w:rPr>
                <w:sz w:val="24"/>
                <w:szCs w:val="24"/>
              </w:rPr>
              <w:t>3.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Особенности политико-территориальной организации РФ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71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12/12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b/>
              </w:rPr>
            </w:pPr>
            <w:r w:rsidRPr="00DC10DD">
              <w:rPr>
                <w:sz w:val="24"/>
                <w:szCs w:val="24"/>
              </w:rPr>
              <w:t xml:space="preserve">Опрос, дискуссия, самостоятельная работа 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</w:pPr>
            <w:r w:rsidRPr="00DC10DD">
              <w:rPr>
                <w:sz w:val="24"/>
                <w:szCs w:val="24"/>
              </w:rPr>
              <w:t>4.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Федерализм в современной России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12/12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b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</w:pPr>
            <w:r w:rsidRPr="00DC10DD">
              <w:rPr>
                <w:sz w:val="24"/>
                <w:szCs w:val="24"/>
              </w:rPr>
              <w:t>5.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Субъекты политики в региональных политических процессах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12/12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b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</w:pPr>
            <w:r w:rsidRPr="00DC10DD">
              <w:rPr>
                <w:sz w:val="24"/>
                <w:szCs w:val="24"/>
              </w:rPr>
              <w:t>6.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Региональные элиты и группы интересов в современной России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b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работа/ контрольная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7.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Региональная политика и баланс отношений «центр — регионы» в современной России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12/12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Региональная экономическая политика России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Оценка эффективности деятельности региональной власти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10.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Предметная область этнополитологии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12/12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11.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Теоретические подходы к определению природы этничности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12.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Нации и национализм</w:t>
            </w:r>
          </w:p>
          <w:p w:rsidR="00EB7110" w:rsidRPr="00DC10DD" w:rsidRDefault="00EB7110">
            <w:pPr>
              <w:spacing w:line="25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13.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pStyle w:val="1"/>
              <w:spacing w:before="0"/>
              <w:ind w:firstLine="62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Этнополитический конфликты: причины возникновения и механизмы развития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Менеджмент этнополитического конфликта. Теория и практика мультикультурализма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15.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Кейсы этнополитических конфликтов на постсоветском пространстве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16/16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8/14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16.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pStyle w:val="1"/>
              <w:spacing w:before="0"/>
              <w:ind w:hanging="8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Языковая политика в государственном и национальном строительстве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14/14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34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6/2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2/-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4/2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8/12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71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spacing w:line="256" w:lineRule="auto"/>
              <w:ind w:firstLine="0"/>
              <w:jc w:val="center"/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spacing w:line="25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EB7110" w:rsidRPr="00DC10DD" w:rsidRDefault="007F2D8E">
            <w:pPr>
              <w:spacing w:line="25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216/</w:t>
            </w:r>
          </w:p>
          <w:p w:rsidR="00EB7110" w:rsidRPr="00DC10DD" w:rsidRDefault="007F2D8E">
            <w:pPr>
              <w:spacing w:line="25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100/</w:t>
            </w:r>
          </w:p>
          <w:p w:rsidR="00EB7110" w:rsidRPr="00DC10DD" w:rsidRDefault="007F2D8E">
            <w:pPr>
              <w:spacing w:line="25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32/16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 xml:space="preserve"> 68/32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spacing w:line="256" w:lineRule="auto"/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116/168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56" w:lineRule="auto"/>
              <w:ind w:left="-108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DC10DD" w:rsidRPr="00DC10DD"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360" w:lineRule="auto"/>
              <w:ind w:firstLine="709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Итого в%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360" w:lineRule="auto"/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46/</w:t>
            </w:r>
          </w:p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32/33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36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68/</w:t>
            </w:r>
          </w:p>
          <w:p w:rsidR="00EB7110" w:rsidRPr="00DC10DD" w:rsidRDefault="007F2D8E">
            <w:pPr>
              <w:spacing w:line="36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360" w:lineRule="auto"/>
              <w:ind w:left="-108" w:firstLine="33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54/</w:t>
            </w:r>
          </w:p>
          <w:p w:rsidR="00EB7110" w:rsidRPr="00DC10DD" w:rsidRDefault="007F2D8E">
            <w:pPr>
              <w:spacing w:line="360" w:lineRule="auto"/>
              <w:ind w:left="-108" w:firstLine="33"/>
              <w:jc w:val="center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5.3. Содержание семинаров и практических занятий</w:t>
      </w: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tbl>
      <w:tblPr>
        <w:tblStyle w:val="a9"/>
        <w:tblW w:w="1009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5783"/>
        <w:gridCol w:w="2014"/>
      </w:tblGrid>
      <w:tr w:rsidR="00DC10DD" w:rsidRPr="00DC10DD">
        <w:trPr>
          <w:trHeight w:val="130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8"/>
                <w:szCs w:val="28"/>
              </w:rPr>
            </w:pPr>
            <w:r w:rsidRPr="00DC10DD">
              <w:rPr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DC10DD">
              <w:rPr>
                <w:b/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DC10DD">
              <w:rPr>
                <w:b/>
                <w:sz w:val="28"/>
                <w:szCs w:val="28"/>
              </w:rPr>
              <w:t>Формы проведения занятий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Предмет и методы политической регионалистики</w:t>
            </w:r>
          </w:p>
          <w:p w:rsidR="00EB7110" w:rsidRPr="00DC10DD" w:rsidRDefault="00EB7110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Понятия «государство», «территория», «пространство», «регион». Основные подходы к понятию регион: географический, экономический, формально-юридический, культурологический, социологический. Основные подходы к определению региона: географический, экономический, формально-юридический, культурологический, исторический. Регион как уровень политического анализа. Предмет, методология и методы, основные школы политической регионалистики. Российская традиция политико-региональных исследований. Значение регионального фактора в развитии России и зарубежных стран. Основные методы исследования: общетеоретические и прикладные. </w:t>
            </w:r>
          </w:p>
          <w:p w:rsidR="00EB7110" w:rsidRPr="00DC10DD" w:rsidRDefault="007F2D8E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Рекомендуемые источники из разделов:8: 1, 2; 5; 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Опрос, дискуссия, самостоятельная работа 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Политическая стратификация регионов</w:t>
            </w:r>
          </w:p>
          <w:p w:rsidR="00EB7110" w:rsidRPr="00DC10DD" w:rsidRDefault="00EB7110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Региональная стратификация политического пространства. Критерии и факторы региональной стратификации в современной России. Понятия центра и периферии (провинции) и их основные социально-политические разломы. Понятие столицы и ее статус. Моно- и полицентризм. Исторический, управленческий, инновационный и социально-экономический подходы к формированию отношений «центр» – «периферия». Политические регионы в системе центр-периферийных отношений. Взаимоотношения центра и периферии в концепциях Ш. Эйзенштадта и Э. Шилза. Объяснение иерархии пространства в концепциях С. Роккана, Ф. Броделя. Теория диффузии инноваций («полюса роста»), теория «мир-система» И. Валлерстайна, теории отсталости и «внутреннего колониализма». Концепция опорного каркаса территории.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2;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9: все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Особенности политико-территориальной организации Российской Федерации 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Территориально-политические стратегии и роль регионов. Сравнительный анализ формирования территориально-политических структур национальных государств. Российская стратегия территориально-политического строительства. Исторические традиции отношений Центра и регионов в России. Эволюция АТД в России: дореволюционное АДТ, АДТ советского периода, реформы АТД в постсоветской России. Внутренние и внешние причины развертывания процессов регионализации в России в начале 1990-х гг.</w:t>
            </w:r>
          </w:p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Предпосылки и содержание федеративной реформы 2000 г. (с дополнениями 2010 г. и 2014 г.). Изменение прав и возможностей регионов РФ в контексте федеративной реформы. Учреждение института полномочных представителей президента Российской Федерации: правовая регламентация статуса и политическое содержание. Особенности современного политико-территориального устройства РФ. Внешние границы РФ. </w:t>
            </w:r>
          </w:p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Конституционно-правовой статус субъектов РФ. Процесс укрупнения субъектов РФ и порядок образования в составе России новых субъектов Федерации. Автономные округа и автономная область: конституционно-правовой статус.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9: все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Опрос, дискуссия, самостоятельная работа 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Федерализм в современной России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Федерализм как сложный комплекс явлений и процессов. Основные теоретические модели федерализма. Различие между политическими формами федерализма. Институциональный дизайн федераций: сравнительная характеристика. Опыт моделирования политических отношений «Центр-регионы» в современных федерациях. Классификации федераций. Модели политического представительства в современных федеративных государствах. Этапы развития федеративных отношений в России. Конституционно-правовые основы российского федерализма. Разграничение предметов ведения и полномочий между органами государственной власти РФ и ее субъектов. Система отношений «Центр-регион» в РФ. Тенденции децентрализации и рецентрализации в отношениях «центр-регионы». Институт федеральной интервенции. Представительство интересов региональной властью через институты федеративного государства. Совет Федерации ФС РФ в контексте современной мировой практики бикамерализма: изменение порядка формирования в постсоветский период и перспективы эволюции. Глобализация и регионализация как фактор трансформации федеративных государств.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Субъекты политики в региональных политических процессах</w:t>
            </w:r>
          </w:p>
          <w:p w:rsidR="00EB7110" w:rsidRPr="00DC10DD" w:rsidRDefault="00EB7110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Региональный политический процесс. Институциональные и неинституциональные акторы регионального политического процесса. Основные принципы организации государственной власти в субъектах РФ. Структура и особенности организации региональной исполнительной власти. Институты представительной власти в регионах РФ: порядок формирования и функциональные особенности. Корпоративно-бюрократическая полиархия как матрица организации власти в российских регионах. Законодательные новации в регулировании участия политических партий в избирательном процессе регионального уровня. Региональные выборы и динамика центр-региональных отношений. Понятие, </w:t>
            </w:r>
            <w:r w:rsidRPr="00DC10DD">
              <w:rPr>
                <w:sz w:val="24"/>
                <w:szCs w:val="24"/>
              </w:rPr>
              <w:lastRenderedPageBreak/>
              <w:t xml:space="preserve">признаки и структура органов местного самоуправления. Дискуссии о совершенствовании разграничения компетенций органов государственной власти и органов местного самоуправления в России. Федеральный закон от 06.10. 2003 №131-ФЗ (ред. от 14.07.2022) «Об общих принципах организации местного самоуправления в Российской Федерации»: основные положения и механизмы реализации. Типы муниципальных образований в России. Региональные особенности местного самоуправления в РФ. 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Опрос, дискуссия, самостоятельная работа 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Региональные элиты и группы интересов в современной России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Понятие региональной политической элиты. Этапы становления региональных элит. Особенности советской и постсоветской региональной элиты. Этапы эволюции взаимоотношений Центра и регионов в 1991–2022 гг. Структура региональной политической элиты, основные методы и подходы к ее изучению. Потенциал влияния и ресурсы политической элиты в регионе. Механизмы влияния федерального центра на формирование политической элиты в регионе. Центральная и региональная элита: механизмы взаимодействия и коммуникативный обмен. Положение региональной элиты в системе вертикальных связей. Коммуникативные модели по вертикали (модель «взаимодействия», модель «соприсутствия», «субсидиарная» модель). Каналы горизонтальных коммуникаций региональных элит в федеративных политических системах. Взаимодействие региональной власти и бизнеса: «модель патронажа», «модель партнерства», «модель подавления», «модель приватизации власти». Консолидация и формирование альянсов, выступающих в качестве ведущих политических субъектов в регионах. Формы взаимоотношений региональной исполнительной власти и крупного бизнеса. Группы интересов и группы давления в современном региональном политическом процессе. Лоббизм в системе принятия политических решений и представительства интересов.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работа, контрольная работа</w:t>
            </w:r>
          </w:p>
        </w:tc>
      </w:tr>
      <w:tr w:rsidR="00DC10DD" w:rsidRPr="00DC10DD">
        <w:trPr>
          <w:trHeight w:val="6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Региональная политика и баланс отношений «центр - </w:t>
            </w:r>
            <w:r w:rsidRPr="00DC10DD">
              <w:rPr>
                <w:sz w:val="24"/>
                <w:szCs w:val="24"/>
              </w:rPr>
              <w:lastRenderedPageBreak/>
              <w:t>регионы» в современной России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Государственная региональная политика. Опыт реализации региональной политики в советское время. Правовые основы современной региональной </w:t>
            </w:r>
            <w:r w:rsidRPr="00DC10DD">
              <w:rPr>
                <w:sz w:val="24"/>
                <w:szCs w:val="24"/>
              </w:rPr>
              <w:lastRenderedPageBreak/>
              <w:t>политики. Органы власти, ответственные за реализацию региональной политики. Инструменты развития проблемных территорий. Вопросы разграничения полномочий и ответственности за реализацию региональной политики как между федеральными, так и между федеральными и региональными органами власти субъектов РФ. Приоритеты федеральных округов, субъектов РФ и отдельных территорий.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Опрос, дискуссия, </w:t>
            </w:r>
            <w:r w:rsidRPr="00DC10DD">
              <w:rPr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Региональная экономическая политика России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Экономическая региональная политика как особая форма региональной политики. Содержание региональной экономической политики в Российской Федерации. «Стратегия пространственного развития Российской Федерации на период до 2025 г.». Динамика экономического развития регионов России. Проблема сглаживания межрегионального неравенства и обеспечения сбалансированного социально-экономического развития страны. Программный блок государственных программ Российской Федерации «Сбалансированное региональное развитие». Иерархия целей региональной политики социально-экономического развития субъекта Федерации. Лидеры и аутсайдеры рейтинга регионов России по качеству жизни. Бюджетно-финансовые отношения федерального центра, регионов и местного самоуправления. Бюджетный федерализм. Формы федеральной помощи регионам. Межрегиональное взаимодействие и интеграция как универсальная форма устойчивого социально-экономического развития регионов и формирования критически важных связей между территориями.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Оценка эффективности деятельности региональной исполнительной власти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   Федеральные реформы как инструмент повышения эффективности управления. Административная реформа в 2000-е гг. (2 этапа). Институт выборов глав регионов и “наделение полномочиями” в контексте изменения отношений между центром и регионами. Основные политические и экономические задачи исполнительной власти регионального уровня. Разработка критериев оценки эффективности работы губернаторов: эволюция приоритетов федерального </w:t>
            </w:r>
            <w:r w:rsidRPr="00DC10DD">
              <w:rPr>
                <w:sz w:val="24"/>
                <w:szCs w:val="24"/>
              </w:rPr>
              <w:lastRenderedPageBreak/>
              <w:t>центра. Формальные и неформальные аспекты кадровой политики центра. Цифровизация процесса оценки эффективности работы глав регионов.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2,3, 5; </w:t>
            </w:r>
          </w:p>
          <w:p w:rsidR="00EB7110" w:rsidRPr="00DC10DD" w:rsidRDefault="007F2D8E" w:rsidP="007F2D8E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EB711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Предметная область этнополитологии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Актуальность этнополитического знания. Теоретические и прикладные аспекты этнополитологии. Основные этапы развития этнополитического знания. Институционализация этнополитологии как научной дисциплины. Формирование и развитие этнополитологии в России.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7;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9: все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981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Теоретические подходы к определению природы этничности</w:t>
            </w:r>
          </w:p>
          <w:p w:rsidR="00EB7110" w:rsidRPr="00DC10DD" w:rsidRDefault="00EB7110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Сравнение трактовок основных терминов этнологии в российской и англоязычной традициях. Базовые теоретические подходы к пониманию этничности. Примордиалистская (эссенциалистская) парадигма: биологический (Пьер ван ден Берге; Фердинанд Тённис, Л. Гумилев, С. Широкогоров) и культурно-исторический подход (Клиффорд Гирц, Ю. Бромлей). Инструментализм и конструктивизм – общая характеристика направлений (Даниел Белл, Фредерик Барт, Бенедикт Андерсон, Натан Глейзкр, Эрнест Геллнер, Эрик Хобсбаум). Взгляды на природу нации Юргена Хабермаса. Поиски полипарадигмального синтеза. Этносимволизм Энтони Смита.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4,7;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9: все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Нации и национализм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История становления национализма и его истоки в XVII-XIXвв. Рождение политической идеи нации. Революция и французский национализм. Романтизм и рождение германской национальной идеи. Подходы к изучению национализма в XX в. Политика и политическое в теориях национализма (Дж. Бройи, М. Манн, Э. Хобсбаум, Х. Аренд, Э. Смит. Национализм в условиях глобализации. Массовый национализм и распад государств в конце XX в.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4,7;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Этнополитический конфликты: причины возникновения и </w:t>
            </w:r>
            <w:r w:rsidRPr="00DC10DD">
              <w:rPr>
                <w:sz w:val="24"/>
                <w:szCs w:val="24"/>
              </w:rPr>
              <w:lastRenderedPageBreak/>
              <w:t>механизмы развития</w:t>
            </w:r>
          </w:p>
          <w:p w:rsidR="00EB7110" w:rsidRPr="00DC10DD" w:rsidRDefault="00EB7110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Понятие этнополитического конфликта. Причины этнополитических конфликтов. Комплексные теории этнополитического конфликта. Теория этнополитической стратификации Джозефа Ротшильда. Конфликт «отсталых/передовых» (Д. </w:t>
            </w:r>
            <w:r w:rsidRPr="00DC10DD">
              <w:rPr>
                <w:sz w:val="24"/>
                <w:szCs w:val="24"/>
              </w:rPr>
              <w:lastRenderedPageBreak/>
              <w:t>Горовитц). Механизмы этнической мобилизации (Т. Р. Гэрр). Теория затяжного конфликта Э. Азара. Типология причин современного конфликта (Д. Десслер, Д. Смит). Структурные и динамические характеристики этнополитического конфликта. Типология этнополитических конфликтов. Война как особая форма конфликта. Теории «справедливых» войн. Конфликтологическая экспертиза этнополитического конфликта.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4,6,7;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Опрос, дискуссия, самостоятельная работа</w:t>
            </w:r>
          </w:p>
        </w:tc>
      </w:tr>
      <w:tr w:rsidR="00DC10DD" w:rsidRPr="00DC10DD">
        <w:trPr>
          <w:trHeight w:val="41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Менеджмент этнополитического конфликта. Теория и практика мультикультурализма</w:t>
            </w:r>
          </w:p>
          <w:p w:rsidR="00EB7110" w:rsidRPr="00DC10DD" w:rsidRDefault="00EB7110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Стратегии и методы регулирования этнополитического конфликта (насильственные и консенсусные методы). Интеграция и мультикультурализм. Теория мультикультурализма Ч. Тейлора. Теория мультикультурного гражданства У. Кимлика. Теория толерантности М. Уолцера. Практики мультикультурализма: статус национальных меньшинств. Вариативность практик мультикультурализма: опыт Канады, США, Великобритании, Германии, Франции. Территориальные практики распределения власти в многонациональных государствах. Регионализация и федерализм как способы регулирования межэтнических отношений (кейсы стабилизации политических режимов в Италии и Бельгии). Модель консоциативной демократии (сообщественной демократии) А. Лейпхарта.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4,6,7;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Кейсы этнополитических конфликтов на постсоветском пространстве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Причины этнополитических конфликтов на постсоветском пространстве. Операция в Северной Осетии/Ингушетии. Операция по восстановлению конституционного порядка в Чеченской Республике. Грузино-абхазский конфликт (1994–2008). Грузино-южноосетинский конфликт (1992–2008). Гражданская война в Таджикистане (1991–2001). Молдова-Приднестровский конфликт. Современная этнополитическая ситуация в регионах РФ. Стратегии государственной национальной политики современной России.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1,6;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  <w:tr w:rsidR="00DC10DD" w:rsidRPr="00DC10DD">
        <w:trPr>
          <w:trHeight w:val="1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62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Языковая политика в государственном и национальном строительстве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Определение государственного или официального статуса того или иного языка в различных странах (Англия, Франция, Германия, Австро-Венгрия, Россия и др.). Этноязыковые конфликты XIX–XX в. Конфликты постколониальной эпохи. Конфликты постсоветской эпохи. Культурно-языковая диверсификация и этноязыковые конфликты в постиндустриальном обществе. Попытки сближения «родственных народов» методами языковой политики и лингвистического конструирования. Языковая ситуация и языковая политика в многоязычных странах: Испания (Галисия, Каталония, Страна Басков), языковое конструирование и языковое планирование в Норвегии. Регулирование этнолингвистических противоречий в полиэтнических государствах (кейс стабилизации политического режима в Швейцарии). Законодательные акты, регулирующие использование русского и других языков Российской Федерации в рамках единого политико-административного и информационного пространства.</w:t>
            </w:r>
          </w:p>
          <w:p w:rsidR="007F2D8E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Рекомендуемые источники из разделов:8: 1, 4,7; </w:t>
            </w:r>
          </w:p>
          <w:p w:rsidR="00EB7110" w:rsidRPr="00DC10DD" w:rsidRDefault="007F2D8E" w:rsidP="007F2D8E">
            <w:pPr>
              <w:spacing w:line="276" w:lineRule="auto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9: все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Опрос, дискуссия, самостоятельная работа</w:t>
            </w:r>
          </w:p>
        </w:tc>
      </w:tr>
    </w:tbl>
    <w:p w:rsidR="00EB7110" w:rsidRPr="00DC10DD" w:rsidRDefault="00EB711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EB7110" w:rsidRPr="00DC10DD" w:rsidRDefault="007F2D8E">
      <w:pPr>
        <w:ind w:firstLine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Таблица 5.</w:t>
      </w:r>
    </w:p>
    <w:p w:rsidR="00EB7110" w:rsidRPr="00DC10DD" w:rsidRDefault="00EB7110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282"/>
        <w:gridCol w:w="3543"/>
      </w:tblGrid>
      <w:tr w:rsidR="00DC10DD" w:rsidRPr="00DC10DD">
        <w:trPr>
          <w:trHeight w:val="162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Предмет и методы политической регионалистики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Основные зарубежные/отечественные концепции и подходы к определению региона.</w:t>
            </w:r>
          </w:p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Сравнение методологических подходов.</w:t>
            </w:r>
          </w:p>
          <w:p w:rsidR="00EB7110" w:rsidRPr="00DC10DD" w:rsidRDefault="00EB7110">
            <w:pPr>
              <w:ind w:firstLine="43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ind w:firstLine="43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Политическая стратификация регионов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Региональная стратификация общества: глобальное и локальное в культуре, экономике, политике. Изучение основных положений концепций взаимодействия центра и </w:t>
            </w:r>
            <w:r w:rsidRPr="00DC10DD">
              <w:rPr>
                <w:sz w:val="24"/>
                <w:szCs w:val="24"/>
              </w:rPr>
              <w:lastRenderedPageBreak/>
              <w:t>периферии (Э. Шилз, С.Роккан, Ш. Эйзенштадт, Ф. Бродель, И. Валлерстайн)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 w:rsidRPr="00DC10DD">
              <w:rPr>
                <w:sz w:val="24"/>
                <w:szCs w:val="24"/>
              </w:rPr>
              <w:lastRenderedPageBreak/>
              <w:t>контрольные вопросы; работа со словарями и справочниками</w:t>
            </w:r>
          </w:p>
        </w:tc>
      </w:tr>
      <w:tr w:rsidR="00DC10DD" w:rsidRPr="00DC10DD">
        <w:trPr>
          <w:trHeight w:val="160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Особенности политико-территориальной организации Российской Федерации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Сравнительный анализ политико-территориальной организации современных государств.</w:t>
            </w:r>
          </w:p>
          <w:p w:rsidR="00EB7110" w:rsidRPr="00DC10DD" w:rsidRDefault="00EB7110">
            <w:pPr>
              <w:ind w:firstLine="43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Федерализм в современной России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Общее и особенное между политическими формами федерализма: институциональный дизайн и сравнительная характеристика.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Субъекты политики в региональных политических процессах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ФЗ </w:t>
            </w:r>
            <w:r w:rsidRPr="00DC10DD">
              <w:rPr>
                <w:sz w:val="24"/>
                <w:szCs w:val="24"/>
                <w:highlight w:val="white"/>
              </w:rPr>
              <w:t>от 21 декабря 2021 г. № 414-ФЗ</w:t>
            </w:r>
            <w:r w:rsidRPr="00DC10DD">
              <w:rPr>
                <w:sz w:val="24"/>
                <w:szCs w:val="24"/>
              </w:rPr>
              <w:t xml:space="preserve"> «Об общих принципах организации публичной власти в субъектах Российской Федерации» (с изменениями на 14 марта 2022 года).</w:t>
            </w:r>
          </w:p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ФЗ от 06.10. 2003 №131-ФЗ (ред. от 14.07.2022) «Об общих принципах организации местного самоуправления в Российской Федерации».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Региональные элиты и группы интересов в современной России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  <w:highlight w:val="white"/>
              </w:rPr>
              <w:t xml:space="preserve">Особенности региональных партийных элит в современной России. </w:t>
            </w:r>
            <w:r w:rsidRPr="00DC10DD">
              <w:rPr>
                <w:sz w:val="24"/>
                <w:szCs w:val="24"/>
              </w:rPr>
              <w:t>П</w:t>
            </w:r>
            <w:r w:rsidRPr="00DC10DD">
              <w:rPr>
                <w:sz w:val="24"/>
                <w:szCs w:val="24"/>
                <w:highlight w:val="white"/>
              </w:rPr>
              <w:t>роблемы согласования интересов различных групп в региональной элите.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Региональная политика и баланс отношений «центр - регионы» в современной России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Институты президентского влияния в региональной политике. Современные механизмы влияния региональных интересов на государственную политику.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Региональная экономическая политика России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Изучение программного блок государственных программ Российской Федерации «Сбалансированное региональное развитие».</w:t>
            </w:r>
          </w:p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Сравнение нормативной базы для ОЭЗ разных типов. Анализ кейсов (российские ОЭЗ). Изучение деятельности ассоциаций межрегионального сотрудничества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Оценка эффективности региональной исполнительной власти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Изучение нормативной базы для проведения административной реформы (2002, 2006 гг.). Сравнительный анализ экспертных рейтингов политического влияния губернаторов.Указ Президента РФ от </w:t>
            </w:r>
            <w:r w:rsidRPr="00DC10DD">
              <w:rPr>
                <w:sz w:val="24"/>
                <w:szCs w:val="24"/>
              </w:rPr>
              <w:lastRenderedPageBreak/>
              <w:t>28.11.2024 № 1014 "Об оценке эффективности деятельности высших должностных лиц субъектов РФ и деятельности исполнительных органов субъектов РФ": анализ изменений по сравнению с аналогичным указом от 04.02.2021 г.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Предметная область этнополитологии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Актуальность этнополитического знания. Основные этапы развития этнополитического знания. Институционализация этнополитологии как научной дисциплины.</w:t>
            </w:r>
          </w:p>
          <w:p w:rsidR="00EB7110" w:rsidRPr="00DC10DD" w:rsidRDefault="00EB7110">
            <w:pPr>
              <w:ind w:firstLine="43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Теоретические подходы к определению природы этничности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Базовые теоретические подходы к пониманию этничности (Пьер ван ден Берге; Фердинанд Тённис, Л. Гумилев, С. Широкогоров, Клиффорд Гирц, Ю. Бромлей, Даниел Белл, Фредерик Барт, Натан Глейзкр, ЭрнЭрик Хобсбаум, Энтони Смит). Б. Андерсон «Воображаемые сообщества»: анализ книги.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Нации и национализм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Подходы к изучению национализма в XX в. (Дж. Бройи, М. Манн, Э. Хобсбаум, Х. Аренд, Э. Смит). Э. Геллнер «Нации и национализм»: анализ книги.</w:t>
            </w:r>
          </w:p>
          <w:p w:rsidR="00EB7110" w:rsidRPr="00DC10DD" w:rsidRDefault="00EB7110">
            <w:pPr>
              <w:ind w:firstLine="43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Этнополитический конфликты: причины возникновения и механизмы развития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Комплексные теории этнополитического конфликта: теория этнополитической стратификации Джозефа Ротшильда; конфликт «отсталых/передовых» ( Д. Горовитц). Механизмы этнической мобилизации (Т. Р. Гэрр).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Менеджмент этнополитического конфликта. </w:t>
            </w:r>
          </w:p>
          <w:p w:rsidR="00EB7110" w:rsidRPr="00DC10DD" w:rsidRDefault="007F2D8E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7" w:name="_3dy6vkm" w:colFirst="0" w:colLast="0"/>
            <w:bookmarkEnd w:id="7"/>
            <w:r w:rsidRPr="00DC10DD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Теория и практика мультикультурализма</w:t>
            </w:r>
          </w:p>
          <w:p w:rsidR="00EB7110" w:rsidRPr="00DC10DD" w:rsidRDefault="00EB711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Современные консенсусные методы регулирования этнических различий. Изучение теорий мультикультурализма Ч. Тейлора и мультикультурного гражданства У. Кимлика, теории толерантности М. Уолцера.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Кейсы этнополитических конфликтов на постсоветском пространстве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Изучение кейсов: операция в Северной Осетии/Ингушетии; операция по восстановлению конституционного порядка в Чеченской Республике; Грузино-абхазский конфликт (1994–2008); Грузино-южноосетинский конфликт (1992–2008); Гражданская война в Таджикистане (1991–2001); Молдова-Приднестровский конфликт.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37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C10DD" w:rsidRPr="00DC10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Языковая политика в государственном и национальном строительстве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43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Регулирование этнолингвистических противоречий в современных полиэтнических государствах. Изучение законодательных актов, регулирующих использование русского и других языков РФ в рамках единого политико-административного и информационного пространства.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10" w:rsidRPr="00DC10DD" w:rsidRDefault="007F2D8E">
            <w:pPr>
              <w:ind w:firstLine="37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:rsidR="00EB7110" w:rsidRPr="00DC10DD" w:rsidRDefault="00EB711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 для подготовки к дискуссии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практик обеспечения интересов регионов в федеративных системах</w:t>
      </w:r>
    </w:p>
    <w:p w:rsidR="00EB7110" w:rsidRPr="00DC10DD" w:rsidRDefault="007F2D8E">
      <w:pPr>
        <w:numPr>
          <w:ilvl w:val="0"/>
          <w:numId w:val="20"/>
        </w:num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практик обеспечения интересов центра в федеративных системах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факторы регионализации на примере современных государств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Прикладные методы анализа региональных политических процессов и их применение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Автономия региона и способы ее реализации в рамках унитарной и федеративной государственных систем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Анализ процессов деволюции в современных государствах. 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стратегий взаимодействия различных групп в составе региональной элиты.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Сравнительный анализ стратегий взаимодействия бизнеса и власти в регионах РФ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проблемы функционирования институтов местного самоуправления в РФ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Институты федерального вмешательства и контроля в рамках российского федерализма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Институт главы региона и практики его формирования в постсоветской России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Эволюция критериев оценки эффективности работы глав субъектов РФ в контексте цифровизации управления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глобализации и регионализации как факторов трансформации федеративных государств.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политических и идеологических ориентаций регионального политического процесса.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групп интересов и групп давления в современном региональном политическом процессе.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особенностей российской федеративной системы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Анализ инструментов социально-экономического развития территорий.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Анализ проблем формирования общероссийской гражданской идентичности.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Анализ современной этнополитической ситуации в регионах РФ. 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войны как особой формы конфликта.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возможности сближения «родственных народов» методами языковой политики и лингвистического конструирования.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крупных российских корпораций как групп интересов, действущих на уровне субъекта федерации.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Анализ практики российского федерализма и перспективы ее совершенствования  </w:t>
      </w:r>
    </w:p>
    <w:p w:rsidR="00EB7110" w:rsidRPr="00DC10DD" w:rsidRDefault="007F2D8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состояния гражданского общества в современной России в контексте развития институтов местного самоуправления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вопросов для подготовки к контрольной работе </w:t>
      </w:r>
    </w:p>
    <w:p w:rsidR="00EB7110" w:rsidRPr="00DC10DD" w:rsidRDefault="007F2D8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Сравнительный анализ концепций центра и периферии (Э. Шилз, Ш. Эйзенштадт, С. Роккан, И. Валлерстайн). 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положения концепций “точек роста” и “диффузии инноваций” и возможности их применения в ходе реализации региональной политики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Политико-правовые основы российской модели федерализма.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Политико-правовые основы организации местного самоуправления в России.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Сравнительный анализ типов политических режимов в регионах РФ.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Сравнительный анализ политико-территориального устройства современных полиэтнических федераций.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Современные практики распределения полномочий между центром и регионами: сравнительный анализ.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Власть и бизнес в регионах: модели взаимодействия.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Анализ состава, структуры и стратегий взаимодействия представителей региональной политической элиты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Регионализация как политический процесс. Основные интересы регионов, центра, институциональные возможности их реализации.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Факторы инвестиционной привлекательности регионов и стратегии экономического развития территорий (анализ кейсов)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Цифровые инструменты оценки эффективности деятельности региональной исполнительной власти в РФ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Полицентризм как модель взаимодействия центра и регионов: основные характеристики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Моноцентризм как модель взаимодействия центра и регионов: основные характеристики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теоретические подходы к определению природы этничности.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Комплексные теории этнополитического конфликта о причинах этнополитического конфликта.</w:t>
      </w:r>
    </w:p>
    <w:p w:rsidR="00EB7110" w:rsidRPr="00DC10DD" w:rsidRDefault="007F2D8E">
      <w:pPr>
        <w:numPr>
          <w:ilvl w:val="0"/>
          <w:numId w:val="16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Регулирование этнолингвистических противоречий в современных полиэтнических государствах. </w:t>
      </w:r>
    </w:p>
    <w:p w:rsidR="00EB7110" w:rsidRPr="00DC10DD" w:rsidRDefault="007F2D8E">
      <w:pPr>
        <w:numPr>
          <w:ilvl w:val="0"/>
          <w:numId w:val="16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Этнополитические конфликты на постсоветском пространстве (кейс на выбор).</w:t>
      </w:r>
    </w:p>
    <w:p w:rsidR="00EB7110" w:rsidRPr="00DC10DD" w:rsidRDefault="007F2D8E">
      <w:pPr>
        <w:numPr>
          <w:ilvl w:val="0"/>
          <w:numId w:val="16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Зарубежные практики разрешения этнополитических конфликтов (кейс на выбор).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Теории мультикультурализма Ч. Тейлора, мультикультурного гражданства У. Кимлика и теории толерантности М. Уолпера.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Регулирование этнолингвистических противоречий в современных полиэтнических государствах (кейс на выбор).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Этносимволизм Энтони Смита.</w:t>
      </w:r>
    </w:p>
    <w:p w:rsidR="00EB7110" w:rsidRPr="00DC10DD" w:rsidRDefault="007F2D8E">
      <w:pPr>
        <w:numPr>
          <w:ilvl w:val="0"/>
          <w:numId w:val="16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Языковая политика в многоязычных странах: сравнительный анализ.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Модель консоциативной демократии (сообщественной демократии) Аренда Лейпхарда.</w:t>
      </w:r>
    </w:p>
    <w:p w:rsidR="00EB7110" w:rsidRPr="00DC10DD" w:rsidRDefault="007F2D8E">
      <w:pPr>
        <w:numPr>
          <w:ilvl w:val="0"/>
          <w:numId w:val="16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Регионализация и федерализм как способы регулирования этнополитических проблем: кейсы стабилизации политических режимов в Италии и Бельгии.</w:t>
      </w:r>
    </w:p>
    <w:p w:rsidR="00EB7110" w:rsidRPr="00DC10DD" w:rsidRDefault="00EB7110">
      <w:pPr>
        <w:ind w:left="1069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ind w:firstLine="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Пример задания контрольной работы (выполняется в форме развернутых ответов на вопросы)</w:t>
      </w:r>
    </w:p>
    <w:p w:rsidR="00EB7110" w:rsidRPr="00DC10DD" w:rsidRDefault="00EB7110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</w:t>
      </w:r>
      <w:r w:rsidR="00DC10DD" w:rsidRPr="00DC10DD">
        <w:rPr>
          <w:rFonts w:ascii="Times New Roman" w:eastAsia="Times New Roman" w:hAnsi="Times New Roman" w:cs="Times New Roman"/>
          <w:sz w:val="28"/>
          <w:szCs w:val="28"/>
        </w:rPr>
        <w:t>ируйте основные положений концеп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>ций Э.Шилза и Ш.Эйзенштадта, связанные с взаимодействием центра и регионов. Выделите общее и различия.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механизм взаимозависимости центра, полупериферии и периферии, изложенный в концепции И.Валлерстайна.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факторы регионализации. Приведите примеры</w:t>
      </w:r>
      <w:r w:rsidR="00DC10DD" w:rsidRPr="00DC10DD">
        <w:rPr>
          <w:rFonts w:ascii="Times New Roman" w:eastAsia="Times New Roman" w:hAnsi="Times New Roman" w:cs="Times New Roman"/>
          <w:sz w:val="28"/>
          <w:szCs w:val="28"/>
        </w:rPr>
        <w:t xml:space="preserve"> их проявления в процессе взаимодействия цент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C10DD" w:rsidRPr="00DC10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и территорий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основные характеристики федеративной системы на примере РФ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политические интересы центра и возможности их реализации (на конкретном примере)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политические интересы центра и возможности их реализации (на конкретном примере)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понятия “инновация”, “диффузия инноваций” (на конкретном примере регионального масштаба)</w:t>
      </w:r>
    </w:p>
    <w:p w:rsidR="00EB7110" w:rsidRPr="00DC10DD" w:rsidRDefault="00DC10DD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пон</w:t>
      </w:r>
      <w:r w:rsidR="007F2D8E" w:rsidRPr="00DC10DD">
        <w:rPr>
          <w:rFonts w:ascii="Times New Roman" w:eastAsia="Times New Roman" w:hAnsi="Times New Roman" w:cs="Times New Roman"/>
          <w:sz w:val="28"/>
          <w:szCs w:val="28"/>
        </w:rPr>
        <w:t>ятие “точка роста” и возможности реализации концепции “точек роста” (на конкретном примере)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Проанализируйте понятие “инвестиционная привлекательность региона”. Составьте краткую классификацию факторов инвестиционной привлекательности регионов, обоснуйте свой выбор.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Проанализируйте стратегии взаимодействия центра и регионов на примере российского политического процесса 1990-х гг.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стратегии взаимодействия центра и регионов на примере российского политического процесса 2000-х гг.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Проанализируйте понятие “этничность” в рамках примордиалистской парадигмы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понятие “этничность” в рамках инструменталистской парадигмы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Проанализируйте понятие “этничность” в рамках конструктивистской парадигмы</w:t>
      </w:r>
    </w:p>
    <w:p w:rsidR="00EB7110" w:rsidRPr="00DC10DD" w:rsidRDefault="007F2D8E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Проанализируйте понятие этнополитического конфликта и его основные стадии (на конкретном примере)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1t3h5sf" w:colFirst="0" w:colLast="0"/>
      <w:bookmarkEnd w:id="8"/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B7110" w:rsidRPr="00DC10DD" w:rsidRDefault="00EB711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widowControl w:val="0"/>
        <w:tabs>
          <w:tab w:val="left" w:pos="540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B7110" w:rsidRPr="00DC10DD" w:rsidRDefault="00EB7110">
      <w:pPr>
        <w:spacing w:line="36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left="357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_4d34og8" w:colFirst="0" w:colLast="0"/>
      <w:bookmarkEnd w:id="9"/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left="450" w:firstLine="25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left="450" w:firstLine="25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Регион как политическое, экономическое и социальное и пространство. Основные подходы к определению региона.</w:t>
      </w:r>
    </w:p>
    <w:p w:rsidR="00EB7110" w:rsidRPr="00DC10DD" w:rsidRDefault="007F2D8E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Предмет политической регионалистики. Регионалистика и смежные теоретические дисциплины (политическая география, геополитика, международные отношения)</w:t>
      </w:r>
    </w:p>
    <w:p w:rsidR="00EB7110" w:rsidRPr="00DC10DD" w:rsidRDefault="007F2D8E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методы исследования в регионалистике: общетеоретические и прикладные.</w:t>
      </w:r>
    </w:p>
    <w:p w:rsidR="00EB7110" w:rsidRPr="00DC10DD" w:rsidRDefault="007F2D8E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Стратификация регионов как социально-политического пространства. Критерии и факторы региональной стратификации в современной России.</w:t>
      </w:r>
    </w:p>
    <w:p w:rsidR="00EB7110" w:rsidRPr="00DC10DD" w:rsidRDefault="007F2D8E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Понятия центра и периферии (провинции) и их основные социально- политические расколы. Понятие столицы и ее статус.</w:t>
      </w:r>
    </w:p>
    <w:p w:rsidR="00EB7110" w:rsidRPr="00DC10DD" w:rsidRDefault="007F2D8E">
      <w:pPr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Моно- и полицентризм. Теоретические подходы к формированию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отношений «центр» – «периферия»</w:t>
      </w:r>
    </w:p>
    <w:p w:rsidR="00EB7110" w:rsidRPr="00DC10DD" w:rsidRDefault="007F2D8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строительстве. Концепция Ш. Эйзенштадта.</w:t>
      </w:r>
    </w:p>
    <w:p w:rsidR="00EB7110" w:rsidRPr="00DC10DD" w:rsidRDefault="007F2D8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строительстве. Концепция Э. Шилза.</w:t>
      </w:r>
    </w:p>
    <w:p w:rsidR="00EB7110" w:rsidRPr="00DC10DD" w:rsidRDefault="007F2D8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строительстве. Теория диффузии инноваций.</w:t>
      </w:r>
    </w:p>
    <w:p w:rsidR="00EB7110" w:rsidRPr="00DC10DD" w:rsidRDefault="007F2D8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Бюджетный федерализм: основные формы межбюджетных отношений, цели бюджетной политики и возможности ее реализации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11. «Баланс отношений «центра» - «региона» в государственно- политическом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строительстве. «Мир-система» И. Валлерстайна.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Баланс отношений «центра» - «региона» в государственно- политическом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строительстве. Концепция «точек роста».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Государство как территориально-политическая система. Понятие и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функции административно-территориального деления (АТД).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Общая характеристика административно-территориального деления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современной России.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Федеральные округа как новые региональные образования РФ. Реформа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2000 г.: политический смысл.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Институт местного самоуправления в России.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Региональная политическая элита:основные подходы к изучению. Стратегии взаимодействия региональных элит с федеральным центром.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18.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 xml:space="preserve">Региональная власть и местное самоуправление: основные принципы взаимодействия 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19.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Унитарное и федеративное устройства государства. Территориально-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политическая специфика федеративного государства.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20.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Исторические условия формирования федерализма и их специфика в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разных регионах мира (этнические и территориальные федерации).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21.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Современное федеративное устройство России и ключевые факторы его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формирования. 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22.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Основные стратегии взаимодействия регионов и центра в 1990-е гг. Децентрализация регионального управления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23.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Основные стратегии взаимодействия регионов и центра в 2000-е гг. Рецентрализация регионального управления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24.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Правовые основы региональной политики: разграничение полномочий,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институты федерального вмешательства и контроля.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25.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Основные приоритеты региональной политики РФ на современном этапе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left="928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left="450" w:firstLine="25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Понятия «государство», «территория», регион. Политические интересы региона и центра и возможности их реализации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Регион как политическое, экономическое и социальное и пространство. Основные подходы к определению региона.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 политической регионалистики. Регионалистика и смежные теоретические дисциплины (политическая география, геополитика, международные отношения)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методы исследования в регионалистике: общетеоретические и прикладные.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Стратификация регионов как социально-политического пространства. Критерии и факторы региональной стратификации в современной России.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Понятия центра и периферии (провинции) и их основные социально- политические расколы. Понятие столицы и ее статус.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Моно- и полицентризм. Теоретические подходы к формированию отношений «центр» – «периферия».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 строительстве. Концепция Ш. Эйзенштадта.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 строительстве. Концепция Э. Шилза.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 строительстве. Теория диффузии инноваций.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«Баланс отношений «центра» - «региона» в государственно- политическом строительстве. «Мир-система» И. Валлерстайна.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Баланс отношений «центра» - «региона» в государственно- политическом строительстве. Концепция «точек роста».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Государство как территориально-политическая система. Понятие и функции административно-территориального деления (АТД). Основные направления и характер взаимодействия центра и субъектов федерации в РФ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Федеральные округа как новые региональные образования РФ. Реформа 2000 г.: политический смысл.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Местное самоуправление как политический институт. Развитие местного самоуправления в России.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Региональная политическая элита: основные подходы к изучению. Стратегии взаимодействия региональных элит с федеральным центром.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Региональные политические режимы: основные параметры для исследования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Критерии оценки эффективности региональной исполнительной власти в современной России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Региональная экономическая политика: основные приоритеты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Региональная власть и местное самоуправление: основные принципы взаимодействия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Унитарное и федеративное устройства государства. Территориально- политическая специфика федеративного государства.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Исторические условия формирования федерализма и их специфика в разных регионах мира (этнические и территориальные федерации).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Современное федеративное устройство России и ключевые факторы его формирования.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стратегии взаимодействия регионов и центра в 1990-е гг. Децентрализация регионального управления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стратегии взаимодействия регионов и центра в 2000-е гг. Рецентрализация регионального управления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Правовые основы региональной политики: разграничение полномочий, институты федерального вмешательства и контроля.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приоритеты региональной политики РФ на современном этапе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Этнополитология: предметная область, теоретические и прикладные аспекты. Институционализация этнополитологии как научной дисциплины.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Основные теоретические подходы к пониманию этничности. Примордиалистская (эссенциалистская) парадигма: биологический (П. ван ден Берге; Ф. Тённис, Л. Гумилев, С. Широкогоров) и культурно-исторический подход (К. Гирц, Ю. Бромлей).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Основные теоретические подходы к пониманию этничности. Инструментализм и конструктивизм – общая характеристика направлений (Д. Белл, Ф. Барт, Б. Андерсон, Н. Глейзер, Э. Геллнер, Э. Хобсбаум).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Теоретические подходы к пониманию этничности: конструктивистская парадигма. Взгляды на природу нации Ю. Хабермаса.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Нации и национализм. Теория национальных движений М.Хроха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теоретические подходы к пониманию этничности. Полипарадигмальный синтез. Этносимволизм Э. Смита.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Языковая политика государства: основные стратегии. Эффективные и неэффективные языки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Понятие этнополитического конфликта. Причины этнополитических конфликтов. Комплексные теории этнополитического конфликта.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Теория этнополитической стратификации Дж. Ротшильда. Конфликт «отсталых/передовых» (Д. Горовитц). Механизмы этнической мобилизации (Т. Р. Гэрр).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Структурные и динамические характеристики этнополитического конфликта. Типология этнополитических конфликтов.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Управление этнополитическим конфликтом. Классификация методов урегулирования конфликтов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Мультикультурализм как политика государства и стратегия управления межэтническими конфликтами. Теория мультикультурализма Ч. Тейлора: основные положения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Мультикультурализм как политика государства и стратегия управления межэтническими конфликтами. Теория мультикультурного гражданства (У. Кимлика).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Территориальные практики распределения власти в многонациональных государствах. Регионализация и федерализм как способы регулирования межэтнических отношений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Становление национализма в XVII-XIXвв. Рождение политической идеи нации. Революция и французский национализм. Германская национальная идея. </w:t>
      </w:r>
    </w:p>
    <w:p w:rsidR="00EB7110" w:rsidRPr="00DC10DD" w:rsidRDefault="007F2D8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Теоретические подходы к изучению национализма в XX в. Политика и политическое в теориях национализма (Дж. Бройи, М. Манн, Э. Хобсбаум, Х. Аренд, Э. Смит). Национализм в условиях глобализации.</w:t>
      </w:r>
    </w:p>
    <w:p w:rsidR="00EB7110" w:rsidRPr="00DC10DD" w:rsidRDefault="007F2D8E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bookmarkStart w:id="10" w:name="_2s8eyo1" w:colFirst="0" w:colLast="0"/>
      <w:bookmarkEnd w:id="10"/>
      <w:r w:rsidRPr="00DC10DD">
        <w:rPr>
          <w:rFonts w:ascii="Times New Roman" w:eastAsia="Times New Roman" w:hAnsi="Times New Roman" w:cs="Times New Roman"/>
          <w:color w:val="auto"/>
        </w:rPr>
        <w:t>Пример экзаменационного билета</w:t>
      </w:r>
    </w:p>
    <w:p w:rsidR="00EB7110" w:rsidRPr="00DC10DD" w:rsidRDefault="007F2D8E">
      <w:pPr>
        <w:spacing w:before="67" w:after="120"/>
        <w:ind w:left="-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4"/>
          <w:szCs w:val="24"/>
        </w:rPr>
        <w:t>ЭКЗАМЕНАЦИОННЫЙ БИЛЕТ № 1</w:t>
      </w:r>
    </w:p>
    <w:p w:rsidR="00EB7110" w:rsidRPr="00DC10DD" w:rsidRDefault="007F2D8E">
      <w:pPr>
        <w:widowControl w:val="0"/>
        <w:numPr>
          <w:ilvl w:val="1"/>
          <w:numId w:val="15"/>
        </w:numPr>
        <w:tabs>
          <w:tab w:val="left" w:pos="2236"/>
          <w:tab w:val="left" w:pos="2237"/>
        </w:tabs>
        <w:spacing w:before="163"/>
        <w:ind w:left="567" w:right="141" w:hanging="56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Методы исследования политической регионалистики: общетеоретические и прикладные. (20 баллов)</w:t>
      </w:r>
    </w:p>
    <w:p w:rsidR="00EB7110" w:rsidRPr="00DC10DD" w:rsidRDefault="007F2D8E">
      <w:pPr>
        <w:widowControl w:val="0"/>
        <w:numPr>
          <w:ilvl w:val="1"/>
          <w:numId w:val="15"/>
        </w:numPr>
        <w:tabs>
          <w:tab w:val="left" w:pos="2236"/>
          <w:tab w:val="left" w:pos="2237"/>
        </w:tabs>
        <w:spacing w:before="6"/>
        <w:ind w:left="567" w:right="141" w:hanging="56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Инструментальные теории этничности: основные положения. (20 баллов)</w:t>
      </w:r>
    </w:p>
    <w:p w:rsidR="00EB7110" w:rsidRPr="00DC10DD" w:rsidRDefault="007F2D8E">
      <w:pPr>
        <w:widowControl w:val="0"/>
        <w:numPr>
          <w:ilvl w:val="1"/>
          <w:numId w:val="15"/>
        </w:numPr>
        <w:tabs>
          <w:tab w:val="left" w:pos="2236"/>
          <w:tab w:val="left" w:pos="2237"/>
        </w:tabs>
        <w:spacing w:before="6"/>
        <w:ind w:left="567" w:right="141" w:hanging="56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Проведите картографирование этнополитического конфликта в Канаде.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hanging="38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widowControl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EB7110" w:rsidRPr="00DC10DD" w:rsidRDefault="007F2D8E">
      <w:pPr>
        <w:widowControl w:val="0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DC10DD">
        <w:rPr>
          <w:rFonts w:ascii="Times New Roman" w:eastAsia="Times New Roman" w:hAnsi="Times New Roman" w:cs="Times New Roman"/>
          <w:sz w:val="24"/>
          <w:szCs w:val="24"/>
        </w:rPr>
        <w:t>Таблица 6.</w:t>
      </w:r>
    </w:p>
    <w:tbl>
      <w:tblPr>
        <w:tblStyle w:val="ab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2268"/>
        <w:gridCol w:w="2552"/>
        <w:gridCol w:w="3118"/>
      </w:tblGrid>
      <w:tr w:rsidR="00DC10DD" w:rsidRPr="00DC10DD"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DC10DD" w:rsidRPr="00DC10DD"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ПКН-1 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иностранном(ых) языке(ах)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left="29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1.Владеет коммуникативными навыками, навыками ораторского искусства и публичных выступлений</w:t>
            </w:r>
          </w:p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ind w:left="29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3.Владеет понятийно-категориальным аппаратом политической науки</w:t>
            </w:r>
          </w:p>
        </w:tc>
        <w:tc>
          <w:tcPr>
            <w:tcW w:w="2552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основы коммуникации и ораторского искусства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коммуникации и ораторского искусства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специфику публичных выступлений и кодекс профессиональной этики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публичных выступлений и использования кодекса профессиональной этики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понятийно-категориальный аппарат политической науки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понятийно-категориальный аппарат политической науки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Обоснуйте и защитите выбранный проект политического исследования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Прочтите мотивационную речь в защиту своего проекта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2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Обоснованно и корректно проставьте полученные результаты исследования перед следующими аудиториями: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сотрудники администрации региональной власти;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иностранные участники международной конференции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3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Решите тест: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Формальные институты – это законодательные нормы</w:t>
            </w:r>
          </w:p>
          <w:p w:rsidR="00EB7110" w:rsidRPr="00DC10DD" w:rsidRDefault="007F2D8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Формальные институты – это социальные институты в политической сфере</w:t>
            </w:r>
          </w:p>
          <w:p w:rsidR="00EB7110" w:rsidRPr="00DC10DD" w:rsidRDefault="007F2D8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Формальные институты – это признанные государством методы взаимодействия социальных групп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</w:tr>
      <w:tr w:rsidR="00DC10DD" w:rsidRPr="00DC10DD"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ПКН-3 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268" w:type="dxa"/>
            <w:vAlign w:val="center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1. 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2.Владеет качественными и количественными методами исследования, методами политического анализа и прогноза.</w:t>
            </w:r>
          </w:p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3.Анализирует </w:t>
            </w:r>
            <w:r w:rsidRPr="00DC10DD">
              <w:rPr>
                <w:sz w:val="24"/>
                <w:szCs w:val="24"/>
              </w:rPr>
              <w:lastRenderedPageBreak/>
              <w:t>текущие внутриполитические внешнеполитические процессы, прогнозирует ход их дальнейшего развития.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5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4.Оценивает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2552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содержание политической повестки дня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ориентации в текущих внутриполитических и внешнеполитических проблемах.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качественные и количественные методы исследования, методы политического анализа и прогноза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качественных и количественных методов исследования, методов политического анализа и прогноза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Знать: </w:t>
            </w:r>
            <w:r w:rsidRPr="00DC10DD">
              <w:rPr>
                <w:sz w:val="24"/>
                <w:szCs w:val="24"/>
              </w:rPr>
              <w:lastRenderedPageBreak/>
              <w:t>внутриполитические внешнеполитические процессы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анализа политических процессов и прогнозирования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Знать: 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потенциал федеральных, региональных и местных субъектов политики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анализа потенциала федеральных, региональных и местных субъектов политики, возможностей их взаимодействия с экономическими структурами</w:t>
            </w:r>
          </w:p>
        </w:tc>
        <w:tc>
          <w:tcPr>
            <w:tcW w:w="311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- Составьте аналитическую записку, характеризующую этническую идентичность современного российского общества.</w:t>
            </w:r>
          </w:p>
          <w:p w:rsidR="00EB7110" w:rsidRPr="00DC10DD" w:rsidRDefault="007F2D8E">
            <w:pPr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- Составьте аналитическую записку, характеризующую систему мер по профилактике этнополитических конфликтов.</w:t>
            </w:r>
          </w:p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2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Проведите SWOT-анализ регионального политического режима;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Проведите контент-анализ послания Президента России Федеральному Собранию России.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Проанализируйте корреляцию между процентом представителей этнического меньшинства в составе населения государства и политической активностью представителей этого меньшинства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3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С помощью метода многоуровневое стратегического моделирования составьте прогноз развития политической системы России до 2030 г.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4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На основе данных системы СПАРК определите основных экономических акторов субъекта федерации. 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На основе анализа региональных бюджетов и национальных проектов укажите каналы и формы  взаимодействия политических и экономических субъектов.</w:t>
            </w:r>
          </w:p>
        </w:tc>
      </w:tr>
      <w:tr w:rsidR="00DC10DD" w:rsidRPr="00DC10DD"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ПКН-4 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контекстам, а также с объективными тенденциями и </w:t>
            </w:r>
            <w:r w:rsidRPr="00DC10DD">
              <w:rPr>
                <w:sz w:val="24"/>
                <w:szCs w:val="24"/>
              </w:rPr>
              <w:lastRenderedPageBreak/>
              <w:t>закономерностями 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общественно-политические, социальные и экономические проблемы, требующие управленческого решения</w:t>
            </w:r>
          </w:p>
        </w:tc>
        <w:tc>
          <w:tcPr>
            <w:tcW w:w="2268" w:type="dxa"/>
          </w:tcPr>
          <w:p w:rsidR="00EB7110" w:rsidRPr="00DC10DD" w:rsidRDefault="007F2D8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 w:firstLine="35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Владеет методами и навыками экспертной оценки.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2.Выявляет тенденции и закономерности общественно-политического развития.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35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3.Продуцирует экспертное мнение в публичном дискурсе</w:t>
            </w:r>
          </w:p>
        </w:tc>
        <w:tc>
          <w:tcPr>
            <w:tcW w:w="2552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методы экспертной оценки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экспертной оценки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тенденции и закономерности общественно-политического развития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Уметь: применять навыки анализа тенденций и </w:t>
            </w:r>
            <w:r w:rsidRPr="00DC10DD">
              <w:rPr>
                <w:sz w:val="24"/>
                <w:szCs w:val="24"/>
              </w:rPr>
              <w:lastRenderedPageBreak/>
              <w:t>закономерности общественно-политического развития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способы продуцирования экспертного мнения в публичном дискурсе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продуцирования экспертного мнения в публичном дискурсе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Составьте программу экспертного опроса по актуальной проблеме региональной политики России. 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Осуществите методику «мозгового штурма» для решения актуальной проблемы регионального развития. 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2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Определите тенденции развития отношений федерального центра и субъектов РФ на современном этапе.</w:t>
            </w:r>
          </w:p>
          <w:p w:rsidR="00EB7110" w:rsidRPr="00DC10DD" w:rsidRDefault="007F2D8E">
            <w:pPr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Сравните политико-экономические фазы циклов современной России </w:t>
            </w:r>
            <w:r w:rsidRPr="00DC10DD">
              <w:rPr>
                <w:sz w:val="24"/>
                <w:szCs w:val="24"/>
              </w:rPr>
              <w:lastRenderedPageBreak/>
              <w:t>с политико-экономическими фазами циклов КНР, США, стран ЕС.</w:t>
            </w:r>
          </w:p>
          <w:p w:rsidR="00EB7110" w:rsidRPr="00DC10DD" w:rsidRDefault="00EB7110">
            <w:pPr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3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- Выступите перед потенциальным работодателем с аналитическим комментарием по актуальной проблеме российской региональной политики.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составьте аналитический материал для бюллетеня текущих новостей радиостанции, освещающей события в субъекте федерации.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</w:tr>
      <w:tr w:rsidR="00DC10DD" w:rsidRPr="00DC10DD">
        <w:tc>
          <w:tcPr>
            <w:tcW w:w="226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УК-11 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268" w:type="dxa"/>
            <w:vAlign w:val="center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1.Аргументированно переходит от первоначальной субъективной формулировки проблемы к целостному, структурированному описанию проблемной ситуации.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35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-107" w:firstLine="0"/>
              <w:jc w:val="left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Обосновывает системную формулировку цели и постановку задачи управления.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left="-107"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Взвешенно и системно подходит к анализу ситуации, формулировки критериев и условий выбора.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 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2"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Логично, последовательно и убедительно излагает в отчете цели, задачи, теорию и методологию исследования, результаты и выводы. </w:t>
            </w:r>
          </w:p>
        </w:tc>
        <w:tc>
          <w:tcPr>
            <w:tcW w:w="2552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способы целостного, структурированного описания проблемной ситуации.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целостного, структурированного описания проблемной ситуации.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принципы системной формулировки цели и постановки задачи управления.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системной формулировки цели и постановки задачи управления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lastRenderedPageBreak/>
              <w:t>Знать: способы системного анализа ситуации, формулировки критериев и условий выбора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системного анализа ситуации, формулировки критериев и условий выбора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принципы альтернативности, логику причинно-следственных связей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оценки причинно-следственных связей и альтернатив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процедуры целеполагания, декомпозиции и агрегирования, анализа и синтеза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Уметь: применять навыки и процедуры целеполагания, декомпозиции и агрегирования, анализа и синтеза при решении практических задач управления и подготовке аналитических </w:t>
            </w:r>
            <w:r w:rsidRPr="00DC10DD">
              <w:rPr>
                <w:sz w:val="24"/>
                <w:szCs w:val="24"/>
              </w:rPr>
              <w:lastRenderedPageBreak/>
              <w:t>отчетов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Знать: способы и принципы изложения данных и методологии в отчетах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Уметь: применять навыки изложения данных и методологии в отчетах</w:t>
            </w:r>
          </w:p>
          <w:p w:rsidR="00EB7110" w:rsidRPr="00DC10DD" w:rsidRDefault="00EB7110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- На основе анализа российских научных статей и диссертаций сформулируйте проблемное поле, объект и предмет самостоятельного исследовательского проекта. </w:t>
            </w: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На основе анализа зарубежных научных статей сформулируйте проблемное поле, объект и предмет самостоятельного исследовательского проекта.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2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Разработайте систему целей и задач управленческого проекта. После выполнения проекта докажите соответствие полученных результатов поставленным целям и задачам.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lastRenderedPageBreak/>
              <w:t>Задание 3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Решите политический кейс, связанный с функционированием регионального политического режима субъекта России. Аргументируйте обоснованность выбранных критериев.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4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- Выявите прямые и обратные связи между региональным политическим режимом и федеральным центром.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>- Выявите прямые и обратные связи между региональным политическим режимом и основными экономическими акторами региона.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Составьте рецензию на научную статью, представляющую альтернативные мнения. Укажите ее сильные стороны.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5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Составьте аналитический отчет. Представьте в табличной и графической форме результаты количественного анализа данных проекта. 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Разделите первоначальную проблему на ряд подпроблем. Укажите способы решения декомпозированной проблемы в процессе управленческой деятельности. </w:t>
            </w: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EB7110">
            <w:pPr>
              <w:rPr>
                <w:sz w:val="24"/>
                <w:szCs w:val="24"/>
              </w:rPr>
            </w:pPr>
          </w:p>
          <w:p w:rsidR="00EB7110" w:rsidRPr="00DC10DD" w:rsidRDefault="007F2D8E">
            <w:pPr>
              <w:widowControl w:val="0"/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DC10DD">
              <w:rPr>
                <w:b/>
                <w:sz w:val="24"/>
                <w:szCs w:val="24"/>
              </w:rPr>
              <w:t>Задание 6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 - Составьте аналитический отчет по результатам исследования по следующей структуре: описание проблемной ситуации, объект, предмет, цели, задачи исследования, металогические подходы, методы исследования, обзор литературы, источников. </w:t>
            </w:r>
          </w:p>
          <w:p w:rsidR="00EB7110" w:rsidRPr="00DC10DD" w:rsidRDefault="007F2D8E">
            <w:pPr>
              <w:rPr>
                <w:sz w:val="24"/>
                <w:szCs w:val="24"/>
              </w:rPr>
            </w:pPr>
            <w:r w:rsidRPr="00DC10DD">
              <w:rPr>
                <w:sz w:val="24"/>
                <w:szCs w:val="24"/>
              </w:rPr>
              <w:t xml:space="preserve">- Представьте полученные выводы как приращение научного знания, укажите перспективные направления дальнейшего исследования. </w:t>
            </w:r>
          </w:p>
        </w:tc>
      </w:tr>
    </w:tbl>
    <w:p w:rsidR="00EB7110" w:rsidRPr="00DC10DD" w:rsidRDefault="00EB7110">
      <w:pPr>
        <w:widowControl w:val="0"/>
        <w:tabs>
          <w:tab w:val="righ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7110" w:rsidRPr="00DC10DD" w:rsidRDefault="00EB7110">
      <w:pPr>
        <w:ind w:left="720"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ind w:left="72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Примерная тематика курсовых работ </w:t>
      </w:r>
    </w:p>
    <w:p w:rsidR="00EB7110" w:rsidRPr="00DC10DD" w:rsidRDefault="00EB7110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Сравнительный анализ концепций центра и периферии (Э. Шилз, Ш. Эйзенштадт, С. Роккан, И. Валлерстайн). 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Политико-правовые основы российской модели федерализма.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Полицентризм как модель взаимодействия центра и субъектов РФ в 1990-е гг.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Моноцентризм как модель взаимодействия центра и субъектов РФ в 2000-е гг.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Политико-правовые основы организации местного самоуправления в России.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приоритеты региональной политики федерального центра на современном этапе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Стратегии взаимодействия региональных элитных групп в субъектах РФ.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Сравнительный анализ политико-территориального устройства современных полиэтнических федераций.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Современные практики распределения полномочий между центром и регионами: сравнительный анализ.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Власть и бизнес в регионах России: основные модели взаимодействия.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Факторы инвестиционной привлекательности российских регионов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Критерии оценки эффективности деятельности региональной исполнительной власти и их применение в ходе реализации кадровой политики федерального центра.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Б. Андерсон «Воображаемые сообщества»: анализ основных положений.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Э. Геллнер «Нации и национализм»: анализ основных положений.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Основные теоретические подходы к определению природы этничности.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Комплексные теории этнополитического конфликта о причинах этнополитического конфликта.</w:t>
      </w:r>
    </w:p>
    <w:p w:rsidR="00EB7110" w:rsidRPr="00DC10DD" w:rsidRDefault="007F2D8E">
      <w:pPr>
        <w:numPr>
          <w:ilvl w:val="0"/>
          <w:numId w:val="18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Регулирование этнолингвистических противоречий в современных полиэтнических государствах. </w:t>
      </w:r>
    </w:p>
    <w:p w:rsidR="00EB7110" w:rsidRPr="00DC10DD" w:rsidRDefault="007F2D8E">
      <w:pPr>
        <w:numPr>
          <w:ilvl w:val="0"/>
          <w:numId w:val="18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Этнополитические конфликты на постсоветском пространстве (анализ кейса по выбору студента).</w:t>
      </w:r>
    </w:p>
    <w:p w:rsidR="00EB7110" w:rsidRPr="00DC10DD" w:rsidRDefault="007F2D8E">
      <w:pPr>
        <w:numPr>
          <w:ilvl w:val="0"/>
          <w:numId w:val="18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Зарубежные практики разрешения этнополитических конфликтов (анализ кейса по выбору студента).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Теории мультикультурализма Ч. Тейлора, мультикультурного гражданства У. Кимлика и теории толерантности М. Уолпера.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Регулирование этнолингвистических противоречий в современных полиэтнических государствах (кейс на выбор).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Этносимволизм Э.Смита: перспектива междисциплинарного подхода к изучению этничности</w:t>
      </w:r>
    </w:p>
    <w:p w:rsidR="00EB7110" w:rsidRPr="00DC10DD" w:rsidRDefault="007F2D8E">
      <w:pPr>
        <w:numPr>
          <w:ilvl w:val="0"/>
          <w:numId w:val="18"/>
        </w:numPr>
        <w:ind w:firstLine="284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Языковая политика в многоязычных странах: сравнительный анализ.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Модель консоциативной демократии (сообщественной демократии) А.Лейпхарта и возможности ее реализации на практике</w:t>
      </w:r>
    </w:p>
    <w:p w:rsidR="00EB7110" w:rsidRPr="00DC10DD" w:rsidRDefault="007F2D8E">
      <w:pPr>
        <w:numPr>
          <w:ilvl w:val="0"/>
          <w:numId w:val="18"/>
        </w:numPr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Регионализация и федерализм как способы регулирования этнополитических проблем: кейсы стабилизации политических режимов в Италии и Бельгии.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widowControl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EB711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EB7110" w:rsidRPr="00DC10DD" w:rsidRDefault="00EB7110">
      <w:pPr>
        <w:widowControl w:val="0"/>
        <w:tabs>
          <w:tab w:val="left" w:pos="1176"/>
        </w:tabs>
        <w:ind w:left="567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ind w:left="567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Основная литература: </w:t>
      </w:r>
    </w:p>
    <w:p w:rsidR="00EB7110" w:rsidRPr="00DC10DD" w:rsidRDefault="00EB7110">
      <w:pPr>
        <w:ind w:left="567" w:firstLine="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ind w:left="357" w:hanging="35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Ачкасов, В. А.  Этнополитология : учебник для бакалавров / В. А. Ачкасов. — 2-е изд., перераб. и доп. — Москва : Издательство Юрайт, 2022. — 495 с. — (Бакалавр. Академический курс). — ISBN 978-5-9916-3066-5. — Образовательная платформа Юрайт [сайт]. — URL: https://urait.ru/bcode/508746 (дата обращения: 06.12.2024).</w:t>
      </w:r>
      <w:r w:rsidRPr="00DC10DD">
        <w:rPr>
          <w:rFonts w:ascii="Arial" w:eastAsia="Arial" w:hAnsi="Arial" w:cs="Arial"/>
        </w:rPr>
        <w:t xml:space="preserve">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>— Текст : электронный.</w:t>
      </w: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ind w:left="357" w:hanging="35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Михайленко, Е. Б.  Регионалистика. Классические и современные подходы : учебное пособие для вузов / Е. Б. Михайленко ; под научной редакцией М. М. Лебедевой. — Москва : Издательство Юрайт, 2025. — 104 с. — (Высшее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образование). — ISBN 978-5-534-17652-0. —  Образовательная платформа Юрайт [сайт]. — URL: https://urait.ru/bcode/533488 (дата обращения: 06.12.2024). — Текст : электронный.</w:t>
      </w: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ind w:left="357" w:hanging="35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Симагин, Ю. А.  Экономическая география и прикладное регионоведение России : учебник для вузов / Ю. А. Симагин. — 4-е изд., перераб. и доп. — Москва : Издательство Юрайт, 2024. — 482 с. — (Высшее образование). — ISBN 978-5-534-17875-3. — Образовательная платформа Юрайт [сайт]. — URL: https://urait.ru/bcode/536053 (дата обращения: 06.12.2024). — Текст : электронный.</w:t>
      </w:r>
    </w:p>
    <w:p w:rsidR="00EB7110" w:rsidRPr="00DC10DD" w:rsidRDefault="00EB7110">
      <w:pPr>
        <w:tabs>
          <w:tab w:val="left" w:pos="1181"/>
        </w:tabs>
        <w:spacing w:line="276" w:lineRule="auto"/>
        <w:ind w:left="720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tabs>
          <w:tab w:val="left" w:pos="1181"/>
        </w:tabs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ind w:left="357" w:hanging="35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Международные отношения: теории, конфликты, движения, организации : учебное пособие / П. А. Цыганков, Л. О. Терновая, А. В. Багаева [и др.] ; под ред. П. А. Цыганкова, Л. О. Терновой. — Москва : КноРус, 2024. — 341 с. — ISBN 978-5-406-12909-8. — ЭБС BOOK.ru. - URL: https://book.ru/book/952924 (дата обращения: 06.12.2024). — Текст : электронный. </w:t>
      </w: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ind w:left="357" w:hanging="357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Региональное управление и территориальное планирование : учебник и практикум для вузов / Ю. Н. Шедько [и др.] ; под редакцией Ю. Н. Шедько. — 3-е изд., перераб. и доп. — Москва : Издательство Юрайт, 2024. — 576 с. — (Высшее образование). — ISBN 978-5-534-15585-3. —  Образовательная платформа Юрайт [сайт]. — URL: https://urait.ru/bcode/544646 (дата обращения: 06.12.2024) — Текст : электронный. </w:t>
      </w: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Садохин, А. П., Региональные этнополитические практики в современной России : сборник статей / А. П. Садохин, Ю. П. Шабаев. — Москва : Русайнс, 2022. — 154 с. — ISBN 978-5-4365-0842-9. — ЭБС BOOK.ru. — URL: https://book.ru/book/943303 (дата обращения: 06.12.2024). — Текст : электронный. </w:t>
      </w:r>
    </w:p>
    <w:p w:rsidR="00EB7110" w:rsidRPr="00DC10DD" w:rsidRDefault="007F2D8E">
      <w:pPr>
        <w:numPr>
          <w:ilvl w:val="0"/>
          <w:numId w:val="19"/>
        </w:numPr>
        <w:tabs>
          <w:tab w:val="left" w:pos="1181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Шабаев, Ю. П. Этнополитология: Учебное пособие для студентов вузов, обучающихся по гуманитарно-социальным специальностям (020000) и специальности «Социальная антропология» (350100) / Ю.П. Шабаев, А.П. Садохин - Москва: Издательство "ЮНИТИ-ДАНА", 2017. – 319 с. – ЭБС ZNANIUM. – URL: https://znanium.com/catalog/product/1028875 ; ЭБС Университетская библиотека online. - URL: https://biblioclub.ru/index.php?page=book&amp;id=615884 (дата обращения: 06.12.2024) – Текст: электронный.</w:t>
      </w:r>
    </w:p>
    <w:p w:rsidR="00EB7110" w:rsidRPr="00DC10DD" w:rsidRDefault="00EB711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widowControl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EB7110" w:rsidRPr="00DC10DD" w:rsidRDefault="007F2D8E">
      <w:pPr>
        <w:numPr>
          <w:ilvl w:val="0"/>
          <w:numId w:val="21"/>
        </w:numPr>
        <w:tabs>
          <w:tab w:val="left" w:pos="1181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17dp8vu" w:colFirst="0" w:colLast="0"/>
      <w:bookmarkEnd w:id="11"/>
      <w:r w:rsidRPr="00DC10DD">
        <w:rPr>
          <w:rFonts w:ascii="Times New Roman" w:eastAsia="Times New Roman" w:hAnsi="Times New Roman" w:cs="Times New Roman"/>
          <w:sz w:val="28"/>
          <w:szCs w:val="28"/>
        </w:rPr>
        <w:t>Электронные ресурсы БИК: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Znanium http://www.znanium.ru/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Arial" w:eastAsia="Arial" w:hAnsi="Arial" w:cs="Arial"/>
          <w:sz w:val="28"/>
          <w:szCs w:val="28"/>
        </w:rPr>
        <w:t xml:space="preserve">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 xml:space="preserve">Справочная правовая система «ГАРАНТ» </w:t>
      </w:r>
      <w:hyperlink r:id="rId7">
        <w:r w:rsidRPr="00DC10D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https://www.garant.ru/</w:t>
        </w:r>
      </w:hyperlink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Коллекция научных журналов Oxford University Press https://academic.oup.com/journals/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:rsidR="00EB7110" w:rsidRPr="00DC10DD" w:rsidRDefault="007F2D8E">
      <w:pPr>
        <w:spacing w:line="276" w:lineRule="auto"/>
        <w:ind w:left="567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:rsidR="00EB7110" w:rsidRPr="00DC10DD" w:rsidRDefault="007F2D8E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EB7110" w:rsidRPr="00DC10DD" w:rsidRDefault="007F2D8E">
      <w:pPr>
        <w:numPr>
          <w:ilvl w:val="0"/>
          <w:numId w:val="8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«Политическая регионалистика и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этнополитика» (Рабочая программа размещена на образовательном портале университета);</w:t>
      </w:r>
    </w:p>
    <w:p w:rsidR="00EB7110" w:rsidRPr="00DC10DD" w:rsidRDefault="007F2D8E">
      <w:pPr>
        <w:numPr>
          <w:ilvl w:val="0"/>
          <w:numId w:val="8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EB7110" w:rsidRPr="00DC10DD" w:rsidRDefault="007F2D8E">
      <w:pPr>
        <w:numPr>
          <w:ilvl w:val="0"/>
          <w:numId w:val="8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EB7110" w:rsidRPr="00DC10DD" w:rsidRDefault="007F2D8E">
      <w:pPr>
        <w:numPr>
          <w:ilvl w:val="0"/>
          <w:numId w:val="8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EB7110" w:rsidRPr="00DC10DD" w:rsidRDefault="007F2D8E">
      <w:pPr>
        <w:numPr>
          <w:ilvl w:val="0"/>
          <w:numId w:val="9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EB7110" w:rsidRPr="00DC10DD" w:rsidRDefault="007F2D8E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EB7110" w:rsidRPr="00DC10DD" w:rsidRDefault="007F2D8E">
      <w:pPr>
        <w:numPr>
          <w:ilvl w:val="0"/>
          <w:numId w:val="10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EB7110" w:rsidRPr="00DC10DD" w:rsidRDefault="007F2D8E">
      <w:pPr>
        <w:numPr>
          <w:ilvl w:val="0"/>
          <w:numId w:val="10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EB7110" w:rsidRPr="00DC10DD" w:rsidRDefault="007F2D8E">
      <w:pPr>
        <w:numPr>
          <w:ilvl w:val="0"/>
          <w:numId w:val="10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EB7110" w:rsidRPr="00DC10DD" w:rsidRDefault="007F2D8E">
      <w:pPr>
        <w:numPr>
          <w:ilvl w:val="0"/>
          <w:numId w:val="10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EB7110" w:rsidRPr="00DC10DD" w:rsidRDefault="007F2D8E">
      <w:pPr>
        <w:numPr>
          <w:ilvl w:val="0"/>
          <w:numId w:val="10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EB7110" w:rsidRPr="00DC10DD" w:rsidRDefault="007F2D8E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10.3. Методические рекомендации студентам по выполнению домашних самостоятельных заданий:</w:t>
      </w:r>
    </w:p>
    <w:p w:rsidR="00EB7110" w:rsidRPr="00DC10DD" w:rsidRDefault="007F2D8E">
      <w:pPr>
        <w:numPr>
          <w:ilvl w:val="0"/>
          <w:numId w:val="11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EB7110" w:rsidRPr="00DC10DD" w:rsidRDefault="007F2D8E">
      <w:pPr>
        <w:numPr>
          <w:ilvl w:val="0"/>
          <w:numId w:val="11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EB7110" w:rsidRPr="00DC10DD" w:rsidRDefault="007F2D8E">
      <w:pPr>
        <w:numPr>
          <w:ilvl w:val="0"/>
          <w:numId w:val="11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EB7110" w:rsidRPr="00DC10DD" w:rsidRDefault="007F2D8E">
      <w:pPr>
        <w:numPr>
          <w:ilvl w:val="0"/>
          <w:numId w:val="11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EB7110" w:rsidRPr="00DC10DD" w:rsidRDefault="00EB7110">
      <w:pPr>
        <w:ind w:firstLine="0"/>
      </w:pPr>
    </w:p>
    <w:p w:rsidR="00EB7110" w:rsidRPr="00DC10DD" w:rsidRDefault="007F2D8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Рекомендации по выполнению курсовой работы</w:t>
      </w:r>
    </w:p>
    <w:p w:rsidR="00EB7110" w:rsidRPr="00DC10DD" w:rsidRDefault="00EB711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Курсовая работа является одним из видов учебной работы, выполняемой преимущественно самостоятельно на завершающем этапе изучения дисциплины. Она представляет собой исследование, связанное с анализом и обобщением теоретического и эмпирического материала одной из актуальных проблем, выявленных в ходе изучения дисциплины.</w:t>
      </w:r>
    </w:p>
    <w:p w:rsidR="00EB7110" w:rsidRPr="00DC10DD" w:rsidRDefault="007F2D8E">
      <w:pPr>
        <w:rPr>
          <w:rFonts w:ascii="Times New Roman" w:eastAsia="Times New Roman" w:hAnsi="Times New Roman" w:cs="Times New Roman"/>
          <w:b/>
          <w:sz w:val="36"/>
          <w:szCs w:val="36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Выполнение курсовой работы проводится с целью формирования компетенций аналитической, исследовательской и проектной деятельности, работы с информацией, позволяющих: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осуществлять поиск данных с применением современных информационных технологий, необходимых для решения профессиональных задач;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выбирать средства для обработки данных в соответствии с поставленной задачей, применяя современные программные продукты;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анализировать полученные результаты исследования, используя современные методы интерпретации данных, обосновывать полученные выводы;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использовать системный подход к решению поставленных задач.</w:t>
      </w:r>
    </w:p>
    <w:p w:rsidR="00EB7110" w:rsidRPr="00DC10DD" w:rsidRDefault="007F2D8E">
      <w:pPr>
        <w:rPr>
          <w:rFonts w:ascii="Times New Roman" w:eastAsia="Times New Roman" w:hAnsi="Times New Roman" w:cs="Times New Roman"/>
          <w:b/>
          <w:sz w:val="36"/>
          <w:szCs w:val="36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Курсовая работа</w:t>
      </w:r>
      <w:r w:rsidRPr="00DC10DD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выполняется под руководством преподавателя из состава департамента и может стать составной частью выпускной квалификационной работы. 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Курсовая работа содержит: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введение с обоснованием актуальности и проблемности темы, формулировкой целей и задач работы, объекта и предмета исследования, краткий обзор используемых источников;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- основную части с разделением на главы;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заключение, в котором приводятся выводы и рекомендации относительно практического применения материалов работы;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списка литературы на бумажных носителях либо в электронном виде и интернет-ресурсов;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приложений.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 тексте 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:rsidR="00EB7110" w:rsidRPr="00DC10DD" w:rsidRDefault="007F2D8E">
      <w:pPr>
        <w:widowControl w:val="0"/>
        <w:tabs>
          <w:tab w:val="right" w:pos="142"/>
        </w:tabs>
        <w:ind w:left="14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:rsidR="00EB7110" w:rsidRPr="00DC10DD" w:rsidRDefault="007F2D8E">
      <w:pPr>
        <w:ind w:firstLine="708"/>
        <w:rPr>
          <w:sz w:val="20"/>
          <w:szCs w:val="20"/>
        </w:rPr>
      </w:pPr>
      <w:r w:rsidRPr="00DC10DD">
        <w:rPr>
          <w:sz w:val="20"/>
          <w:szCs w:val="20"/>
        </w:rPr>
        <w:t xml:space="preserve">Например: </w:t>
      </w:r>
    </w:p>
    <w:p w:rsidR="00EB7110" w:rsidRPr="00DC10DD" w:rsidRDefault="007F2D8E">
      <w:pPr>
        <w:ind w:firstLine="708"/>
        <w:rPr>
          <w:i/>
          <w:sz w:val="20"/>
          <w:szCs w:val="20"/>
        </w:rPr>
      </w:pPr>
      <w:r w:rsidRPr="00DC10DD">
        <w:rPr>
          <w:i/>
          <w:sz w:val="20"/>
          <w:szCs w:val="20"/>
        </w:rPr>
        <w:t xml:space="preserve">1.   Википедия. Философия. </w:t>
      </w:r>
      <w:r w:rsidRPr="00DC10DD">
        <w:rPr>
          <w:sz w:val="20"/>
          <w:szCs w:val="20"/>
        </w:rPr>
        <w:t>–</w:t>
      </w:r>
      <w:r w:rsidRPr="00DC10DD">
        <w:rPr>
          <w:i/>
          <w:sz w:val="20"/>
          <w:szCs w:val="20"/>
        </w:rPr>
        <w:t xml:space="preserve"> URL: http://ru.wikipedia.org/wiki (дата обращения: 21.12.2011).</w:t>
      </w:r>
    </w:p>
    <w:p w:rsidR="00EB7110" w:rsidRPr="00DC10DD" w:rsidRDefault="007F2D8E">
      <w:pPr>
        <w:ind w:firstLine="708"/>
        <w:rPr>
          <w:i/>
          <w:sz w:val="20"/>
          <w:szCs w:val="20"/>
        </w:rPr>
      </w:pPr>
      <w:r w:rsidRPr="00DC10DD">
        <w:rPr>
          <w:i/>
          <w:sz w:val="20"/>
          <w:szCs w:val="20"/>
        </w:rPr>
        <w:t>2. Дмитрий Медведев [личный сайт].</w:t>
      </w:r>
      <w:r w:rsidRPr="00DC10DD">
        <w:rPr>
          <w:sz w:val="20"/>
          <w:szCs w:val="20"/>
        </w:rPr>
        <w:t xml:space="preserve"> –</w:t>
      </w:r>
      <w:r w:rsidRPr="00DC10DD">
        <w:rPr>
          <w:i/>
          <w:sz w:val="20"/>
          <w:szCs w:val="20"/>
        </w:rPr>
        <w:t xml:space="preserve"> URL: http://medvedev.kremlin.ru (дата обращения: 01.04.2012).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Общий объём курсовой работы без приложений составляет не менее 25 страниц.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Основными критериями оценки  являются: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Структура курсовой работы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Соответствие введения и заключения  установленным требованиям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Полнота и логичность раскрытия темы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Самостоятельность написания  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Наличие анализа и выводов автора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Соответствие  нормативным правовым актам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Отражение зарубежного и (или) исторического опыта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Научный стиль изложения</w:t>
      </w:r>
    </w:p>
    <w:p w:rsidR="00EB7110" w:rsidRPr="00DC10DD" w:rsidRDefault="007F2D8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Правильность оформления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 каждому из критериев руководителем  оценка выносится в баллах, сумма которых равна 100 баллам оценки всей работы. Распределение баллов по выделенным критериям утверждается Департаментом и вносится в отзыв руководителя, представляемых на защиту .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Порядок выполнения, оформления, размещения и защиты курсовой работы регламентированы Положением о курсовом проектировании по образовательным программам высшего образования – программам бакалавриата в Финансовом университете, утвержденном приказом Финуниверситета от 02 июля 2021 года № 1583/о, с соответствующими Приложениями.</w:t>
      </w:r>
    </w:p>
    <w:p w:rsidR="00EB7110" w:rsidRPr="00DC10DD" w:rsidRDefault="00EB711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 по подготовке и выполнению контрольных работ</w:t>
      </w:r>
    </w:p>
    <w:p w:rsidR="00DC10DD" w:rsidRPr="00DC10DD" w:rsidRDefault="00DC10DD" w:rsidP="00DC10D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Её выполнение способствует 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расширению и углублению знаний, приобретению опыта работы со специальной литературой. </w:t>
      </w:r>
    </w:p>
    <w:p w:rsidR="00DC10DD" w:rsidRPr="00DC10DD" w:rsidRDefault="00DC10DD" w:rsidP="00DC10DD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Требования к выполнению</w:t>
      </w:r>
    </w:p>
    <w:p w:rsidR="00DC10DD" w:rsidRPr="00DC10DD" w:rsidRDefault="00DC10DD" w:rsidP="00DC10DD">
      <w:pPr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четкость и последовательность изложения материала в соответствии с составленным планом;</w:t>
      </w:r>
    </w:p>
    <w:p w:rsidR="00DC10DD" w:rsidRPr="00DC10DD" w:rsidRDefault="00DC10DD" w:rsidP="00DC10DD">
      <w:pPr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теме работы;</w:t>
      </w:r>
    </w:p>
    <w:p w:rsidR="00DC10DD" w:rsidRPr="00DC10DD" w:rsidRDefault="00DC10DD" w:rsidP="00DC10DD">
      <w:pPr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DC10DD" w:rsidRPr="00DC10DD" w:rsidRDefault="00DC10DD" w:rsidP="00DC10DD">
      <w:pPr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DC10DD" w:rsidRPr="00DC10DD" w:rsidRDefault="00DC10DD" w:rsidP="00DC10DD">
      <w:pPr>
        <w:numPr>
          <w:ilvl w:val="0"/>
          <w:numId w:val="2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самостоятельность выполнения.</w:t>
      </w:r>
    </w:p>
    <w:p w:rsidR="00EB7110" w:rsidRPr="00DC10DD" w:rsidRDefault="007F2D8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Требования к оформлению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Контрольная работа должна быть оформлена в соответствии с ГОСТ 2.105-95 «Общие требования к текстовым документам» и ГОСТ 7.1-2003 «Библиографическая запись. Библиографическое описание».</w:t>
      </w:r>
    </w:p>
    <w:p w:rsidR="00EB7110" w:rsidRPr="00DC10DD" w:rsidRDefault="007F2D8E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Оформление титульного листа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На титульном листе должны быть названия: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- вуза;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факультета;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- Департамента/кафедры;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- дисциплины; 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темы контрольной работы;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Ф.И.О. студента и номер группы;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- Ф.И.О. преподавателя; 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город и год.</w:t>
      </w:r>
    </w:p>
    <w:p w:rsidR="00EB7110" w:rsidRPr="00DC10DD" w:rsidRDefault="007F2D8E">
      <w:pPr>
        <w:ind w:firstLine="708"/>
        <w:rPr>
          <w:b/>
          <w:sz w:val="28"/>
          <w:szCs w:val="28"/>
        </w:rPr>
      </w:pPr>
      <w:r w:rsidRPr="00DC10DD">
        <w:rPr>
          <w:b/>
          <w:sz w:val="28"/>
          <w:szCs w:val="28"/>
        </w:rPr>
        <w:t>2.Структура работы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sz w:val="28"/>
          <w:szCs w:val="28"/>
        </w:rPr>
        <w:t xml:space="preserve"> </w:t>
      </w:r>
      <w:r w:rsidRPr="00DC10DD">
        <w:rPr>
          <w:sz w:val="28"/>
          <w:szCs w:val="28"/>
        </w:rPr>
        <w:tab/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должна быть структурирована и состоять из: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содержания;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введения;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основной части с названием (разделением на параграфы с названиями);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заключения;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- библиографического списка по ГОСТ, включающего только те источники, которые так или иначе задействованы при написании контрольной работы, что подтверждается соответствующими ссылками. На источники, которые указаны в списке литературы, обязательно должны быть ссылки в тексте работы.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3. Объём контрольной работы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Размеры полей: левое – не менее 30 мм, правое – не менее 10 мм, верхнее – не менее 15 мм, нижнее – не менее 20 мм.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4. Нумерация страниц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Страницы следует нумеровать арабскими цифрами, соблюдая сквозную нумерацию по всему тексту. Номер страницы проставляют в правом верхнем углу без точки в конце. Титульный лист включают в общую нумерацию страниц, номер страницы на титульном листе не проставляют.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 xml:space="preserve">5. Оформление ссылок и библиографического списка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 тексте контрольной работы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:rsidR="00EB7110" w:rsidRPr="00DC10DD" w:rsidRDefault="007F2D8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:rsidR="00EB7110" w:rsidRPr="00DC10DD" w:rsidRDefault="007F2D8E">
      <w:pPr>
        <w:ind w:firstLine="708"/>
        <w:rPr>
          <w:sz w:val="20"/>
          <w:szCs w:val="20"/>
        </w:rPr>
      </w:pPr>
      <w:r w:rsidRPr="00DC10DD">
        <w:rPr>
          <w:rFonts w:ascii="Times New Roman" w:eastAsia="Times New Roman" w:hAnsi="Times New Roman" w:cs="Times New Roman"/>
          <w:sz w:val="20"/>
          <w:szCs w:val="20"/>
        </w:rPr>
        <w:t>Например:</w:t>
      </w:r>
      <w:r w:rsidRPr="00DC10DD">
        <w:rPr>
          <w:sz w:val="20"/>
          <w:szCs w:val="20"/>
        </w:rPr>
        <w:t xml:space="preserve"> </w:t>
      </w:r>
    </w:p>
    <w:p w:rsidR="00EB7110" w:rsidRPr="00DC10DD" w:rsidRDefault="007F2D8E">
      <w:pPr>
        <w:ind w:firstLine="708"/>
        <w:rPr>
          <w:i/>
          <w:sz w:val="20"/>
          <w:szCs w:val="20"/>
        </w:rPr>
      </w:pPr>
      <w:r w:rsidRPr="00DC10DD">
        <w:rPr>
          <w:i/>
          <w:sz w:val="20"/>
          <w:szCs w:val="20"/>
        </w:rPr>
        <w:t xml:space="preserve">1.   Википедия. Философия. </w:t>
      </w:r>
      <w:r w:rsidRPr="00DC10DD">
        <w:rPr>
          <w:sz w:val="20"/>
          <w:szCs w:val="20"/>
        </w:rPr>
        <w:t>–</w:t>
      </w:r>
      <w:r w:rsidRPr="00DC10DD">
        <w:rPr>
          <w:i/>
          <w:sz w:val="20"/>
          <w:szCs w:val="20"/>
        </w:rPr>
        <w:t xml:space="preserve"> URL: http://ru.wikipedia.org/wiki (дата обращения: 21.12.2011).</w:t>
      </w:r>
    </w:p>
    <w:p w:rsidR="00EB7110" w:rsidRPr="00DC10DD" w:rsidRDefault="007F2D8E">
      <w:pPr>
        <w:ind w:firstLine="708"/>
        <w:rPr>
          <w:i/>
          <w:sz w:val="20"/>
          <w:szCs w:val="20"/>
        </w:rPr>
      </w:pPr>
      <w:r w:rsidRPr="00DC10DD">
        <w:rPr>
          <w:i/>
          <w:sz w:val="20"/>
          <w:szCs w:val="20"/>
        </w:rPr>
        <w:t>2. Дмитрий Медведев [личный сайт].</w:t>
      </w:r>
      <w:r w:rsidRPr="00DC10DD">
        <w:rPr>
          <w:sz w:val="20"/>
          <w:szCs w:val="20"/>
        </w:rPr>
        <w:t xml:space="preserve"> –</w:t>
      </w:r>
      <w:r w:rsidRPr="00DC10DD">
        <w:rPr>
          <w:i/>
          <w:sz w:val="20"/>
          <w:szCs w:val="20"/>
        </w:rPr>
        <w:t xml:space="preserve"> URL: http://medvedev.kremlin.ru (дата обращения: 01.04.2012).</w:t>
      </w:r>
    </w:p>
    <w:p w:rsidR="00EB7110" w:rsidRPr="00DC10DD" w:rsidRDefault="00EB7110">
      <w:pPr>
        <w:ind w:firstLine="708"/>
        <w:rPr>
          <w:i/>
          <w:sz w:val="20"/>
          <w:szCs w:val="20"/>
        </w:rPr>
      </w:pPr>
    </w:p>
    <w:p w:rsidR="00EB7110" w:rsidRPr="00DC10DD" w:rsidRDefault="00EB7110">
      <w:pPr>
        <w:ind w:firstLine="708"/>
        <w:rPr>
          <w:i/>
          <w:sz w:val="20"/>
          <w:szCs w:val="20"/>
        </w:rPr>
      </w:pPr>
    </w:p>
    <w:p w:rsidR="00EB7110" w:rsidRPr="00DC10DD" w:rsidRDefault="007F2D8E">
      <w:pPr>
        <w:widowControl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:rsidR="00EB7110" w:rsidRPr="00DC10DD" w:rsidRDefault="007F2D8E">
      <w:pPr>
        <w:keepNext/>
        <w:widowControl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3rdcrjn" w:colFirst="0" w:colLast="0"/>
      <w:bookmarkEnd w:id="12"/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11. 1. Комплект лицензионного программного обеспечения:</w:t>
      </w:r>
    </w:p>
    <w:p w:rsidR="00EB7110" w:rsidRPr="00DC10DD" w:rsidRDefault="007F2D8E">
      <w:pPr>
        <w:keepNext/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26in1rg" w:colFirst="0" w:colLast="0"/>
      <w:bookmarkEnd w:id="13"/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Microsoft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7110" w:rsidRPr="00DC10DD" w:rsidRDefault="007F2D8E">
      <w:pPr>
        <w:keepNext/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lnxbz9" w:colFirst="0" w:colLast="0"/>
      <w:bookmarkEnd w:id="14"/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 w:rsidRPr="00DC10DD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7110" w:rsidRPr="00DC10DD" w:rsidRDefault="007F2D8E">
      <w:pPr>
        <w:keepNext/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B7110" w:rsidRPr="00DC10DD" w:rsidRDefault="007F2D8E">
      <w:pPr>
        <w:widowControl w:val="0"/>
        <w:shd w:val="clear" w:color="auto" w:fill="FFFFFF"/>
        <w:tabs>
          <w:tab w:val="left" w:pos="4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EB7110" w:rsidRPr="00DC10DD" w:rsidRDefault="007F2D8E">
      <w:pPr>
        <w:widowControl w:val="0"/>
        <w:shd w:val="clear" w:color="auto" w:fill="FFFFFF"/>
        <w:tabs>
          <w:tab w:val="left" w:pos="4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:rsidR="00EB7110" w:rsidRPr="00DC10DD" w:rsidRDefault="007F2D8E">
      <w:pPr>
        <w:widowControl w:val="0"/>
        <w:shd w:val="clear" w:color="auto" w:fill="FFFFFF"/>
        <w:tabs>
          <w:tab w:val="left" w:pos="4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 xml:space="preserve">3. Электронная энциклопедия: </w:t>
      </w:r>
      <w:hyperlink r:id="rId8">
        <w:r w:rsidRPr="00DC10D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http://ru.wikipedia.org/wiki/Wiki</w:t>
        </w:r>
      </w:hyperlink>
    </w:p>
    <w:p w:rsidR="00EB7110" w:rsidRPr="00DC10DD" w:rsidRDefault="007F2D8E">
      <w:pPr>
        <w:widowControl w:val="0"/>
        <w:shd w:val="clear" w:color="auto" w:fill="FFFFFF"/>
        <w:tabs>
          <w:tab w:val="left" w:pos="4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4. Система комплексного раскрытия информации «СКРИН» -http://www.skrin.ru/</w:t>
      </w:r>
    </w:p>
    <w:p w:rsidR="00EB7110" w:rsidRPr="00DC10DD" w:rsidRDefault="007F2D8E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lastRenderedPageBreak/>
        <w:t>5. СПАРК-ИНТЕРФАКС   https://spark-interfax.ru/</w:t>
      </w:r>
    </w:p>
    <w:p w:rsidR="00EB7110" w:rsidRPr="00DC10DD" w:rsidRDefault="007F2D8E">
      <w:pPr>
        <w:widowControl w:val="0"/>
        <w:shd w:val="clear" w:color="auto" w:fill="FFFFFF"/>
        <w:tabs>
          <w:tab w:val="left" w:pos="442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B7110" w:rsidRPr="00DC10DD" w:rsidRDefault="007F2D8E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Не используются.</w:t>
      </w:r>
    </w:p>
    <w:p w:rsidR="00EB7110" w:rsidRPr="00DC10DD" w:rsidRDefault="00EB7110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B7110" w:rsidRPr="00DC10DD" w:rsidRDefault="007F2D8E">
      <w:pPr>
        <w:widowControl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EB7110" w:rsidRPr="00DC10DD" w:rsidRDefault="007F2D8E">
      <w:pPr>
        <w:numPr>
          <w:ilvl w:val="0"/>
          <w:numId w:val="22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:rsidR="00EB7110" w:rsidRPr="00DC10DD" w:rsidRDefault="007F2D8E">
      <w:pPr>
        <w:numPr>
          <w:ilvl w:val="0"/>
          <w:numId w:val="22"/>
        </w:numPr>
        <w:ind w:left="0" w:firstLine="0"/>
        <w:rPr>
          <w:sz w:val="28"/>
          <w:szCs w:val="28"/>
        </w:rPr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EB7110" w:rsidRPr="00DC10DD" w:rsidRDefault="007F2D8E">
      <w:pPr>
        <w:widowControl w:val="0"/>
        <w:numPr>
          <w:ilvl w:val="0"/>
          <w:numId w:val="22"/>
        </w:numPr>
        <w:ind w:left="0" w:firstLine="0"/>
      </w:pPr>
      <w:r w:rsidRPr="00DC10DD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EB7110" w:rsidRPr="00DC10DD" w:rsidRDefault="00EB7110"/>
    <w:sectPr w:rsidR="00EB7110" w:rsidRPr="00DC10DD">
      <w:headerReference w:type="default" r:id="rId9"/>
      <w:footerReference w:type="default" r:id="rId10"/>
      <w:pgSz w:w="11906" w:h="16838"/>
      <w:pgMar w:top="1134" w:right="566" w:bottom="1134" w:left="1701" w:header="708" w:footer="43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199" w:rsidRDefault="00157199">
      <w:r>
        <w:separator/>
      </w:r>
    </w:p>
  </w:endnote>
  <w:endnote w:type="continuationSeparator" w:id="0">
    <w:p w:rsidR="00157199" w:rsidRDefault="0015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D8E" w:rsidRDefault="007F2D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D5E68">
      <w:rPr>
        <w:noProof/>
        <w:color w:val="000000"/>
      </w:rPr>
      <w:t>21</w:t>
    </w:r>
    <w:r>
      <w:rPr>
        <w:color w:val="000000"/>
      </w:rPr>
      <w:fldChar w:fldCharType="end"/>
    </w:r>
  </w:p>
  <w:p w:rsidR="007F2D8E" w:rsidRDefault="007F2D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199" w:rsidRDefault="00157199">
      <w:r>
        <w:separator/>
      </w:r>
    </w:p>
  </w:footnote>
  <w:footnote w:type="continuationSeparator" w:id="0">
    <w:p w:rsidR="00157199" w:rsidRDefault="0015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D8E" w:rsidRDefault="007F2D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D4FA0"/>
    <w:multiLevelType w:val="multilevel"/>
    <w:tmpl w:val="D05010B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1198D"/>
    <w:multiLevelType w:val="multilevel"/>
    <w:tmpl w:val="F226410E"/>
    <w:lvl w:ilvl="0">
      <w:start w:val="1"/>
      <w:numFmt w:val="bullet"/>
      <w:lvlText w:val="●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9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1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5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7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1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FA7330"/>
    <w:multiLevelType w:val="multilevel"/>
    <w:tmpl w:val="962ECA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73A3415"/>
    <w:multiLevelType w:val="multilevel"/>
    <w:tmpl w:val="6A1C38C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91C03CC"/>
    <w:multiLevelType w:val="multilevel"/>
    <w:tmpl w:val="D67A968E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A630465"/>
    <w:multiLevelType w:val="multilevel"/>
    <w:tmpl w:val="814A9840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5F2FE9"/>
    <w:multiLevelType w:val="multilevel"/>
    <w:tmpl w:val="5F9AF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F15D5"/>
    <w:multiLevelType w:val="multilevel"/>
    <w:tmpl w:val="6D34DC84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."/>
      <w:lvlJc w:val="left"/>
      <w:pPr>
        <w:ind w:left="2163" w:hanging="1455"/>
      </w:pPr>
    </w:lvl>
    <w:lvl w:ilvl="2">
      <w:start w:val="1"/>
      <w:numFmt w:val="decimal"/>
      <w:lvlText w:val="●.%2.%3."/>
      <w:lvlJc w:val="left"/>
      <w:pPr>
        <w:ind w:left="2511" w:hanging="1455"/>
      </w:pPr>
    </w:lvl>
    <w:lvl w:ilvl="3">
      <w:start w:val="1"/>
      <w:numFmt w:val="decimal"/>
      <w:lvlText w:val="●.%2.%3.%4."/>
      <w:lvlJc w:val="left"/>
      <w:pPr>
        <w:ind w:left="2859" w:hanging="1455"/>
      </w:pPr>
    </w:lvl>
    <w:lvl w:ilvl="4">
      <w:start w:val="1"/>
      <w:numFmt w:val="decimal"/>
      <w:lvlText w:val="●.%2.%3.%4.%5."/>
      <w:lvlJc w:val="left"/>
      <w:pPr>
        <w:ind w:left="3207" w:hanging="1455"/>
      </w:pPr>
    </w:lvl>
    <w:lvl w:ilvl="5">
      <w:start w:val="1"/>
      <w:numFmt w:val="decimal"/>
      <w:lvlText w:val="●.%2.%3.%4.%5.%6."/>
      <w:lvlJc w:val="left"/>
      <w:pPr>
        <w:ind w:left="3555" w:hanging="1455"/>
      </w:pPr>
    </w:lvl>
    <w:lvl w:ilvl="6">
      <w:start w:val="1"/>
      <w:numFmt w:val="decimal"/>
      <w:lvlText w:val="●.%2.%3.%4.%5.%6.%7."/>
      <w:lvlJc w:val="left"/>
      <w:pPr>
        <w:ind w:left="4248" w:hanging="1800"/>
      </w:pPr>
    </w:lvl>
    <w:lvl w:ilvl="7">
      <w:start w:val="1"/>
      <w:numFmt w:val="decimal"/>
      <w:lvlText w:val="●.%2.%3.%4.%5.%6.%7.%8."/>
      <w:lvlJc w:val="left"/>
      <w:pPr>
        <w:ind w:left="4956" w:hanging="2160"/>
      </w:pPr>
    </w:lvl>
    <w:lvl w:ilvl="8">
      <w:start w:val="1"/>
      <w:numFmt w:val="decimal"/>
      <w:lvlText w:val="●.%2.%3.%4.%5.%6.%7.%8.%9."/>
      <w:lvlJc w:val="left"/>
      <w:pPr>
        <w:ind w:left="5304" w:hanging="2160"/>
      </w:pPr>
    </w:lvl>
  </w:abstractNum>
  <w:abstractNum w:abstractNumId="8" w15:restartNumberingAfterBreak="0">
    <w:nsid w:val="3489207E"/>
    <w:multiLevelType w:val="multilevel"/>
    <w:tmpl w:val="939658AE"/>
    <w:lvl w:ilvl="0">
      <w:start w:val="1"/>
      <w:numFmt w:val="decimal"/>
      <w:lvlText w:val="%1."/>
      <w:lvlJc w:val="left"/>
      <w:pPr>
        <w:ind w:left="1069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7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49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1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3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5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37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09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17" w:hanging="180"/>
      </w:pPr>
      <w:rPr>
        <w:u w:val="none"/>
      </w:rPr>
    </w:lvl>
  </w:abstractNum>
  <w:abstractNum w:abstractNumId="9" w15:restartNumberingAfterBreak="0">
    <w:nsid w:val="37271960"/>
    <w:multiLevelType w:val="multilevel"/>
    <w:tmpl w:val="52B6AA8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38455E94"/>
    <w:multiLevelType w:val="multilevel"/>
    <w:tmpl w:val="24A4F1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A434A14"/>
    <w:multiLevelType w:val="multilevel"/>
    <w:tmpl w:val="551ED8CC"/>
    <w:lvl w:ilvl="0">
      <w:start w:val="64"/>
      <w:numFmt w:val="decimal"/>
      <w:lvlText w:val="%1."/>
      <w:lvlJc w:val="left"/>
      <w:pPr>
        <w:ind w:left="1242" w:hanging="423"/>
      </w:pPr>
      <w:rPr>
        <w:u w:val="none"/>
      </w:rPr>
    </w:lvl>
    <w:lvl w:ilvl="1">
      <w:start w:val="1"/>
      <w:numFmt w:val="decimal"/>
      <w:lvlText w:val="%2."/>
      <w:lvlJc w:val="left"/>
      <w:pPr>
        <w:ind w:left="1271" w:hanging="711"/>
      </w:pPr>
      <w:rPr>
        <w:u w:val="none"/>
      </w:rPr>
    </w:lvl>
    <w:lvl w:ilvl="2">
      <w:numFmt w:val="bullet"/>
      <w:lvlText w:val="•"/>
      <w:lvlJc w:val="left"/>
      <w:pPr>
        <w:ind w:left="2342" w:hanging="711"/>
      </w:pPr>
      <w:rPr>
        <w:u w:val="none"/>
      </w:rPr>
    </w:lvl>
    <w:lvl w:ilvl="3">
      <w:numFmt w:val="bullet"/>
      <w:lvlText w:val="•"/>
      <w:lvlJc w:val="left"/>
      <w:pPr>
        <w:ind w:left="3405" w:hanging="711"/>
      </w:pPr>
      <w:rPr>
        <w:u w:val="none"/>
      </w:rPr>
    </w:lvl>
    <w:lvl w:ilvl="4">
      <w:numFmt w:val="bullet"/>
      <w:lvlText w:val="•"/>
      <w:lvlJc w:val="left"/>
      <w:pPr>
        <w:ind w:left="4468" w:hanging="710"/>
      </w:pPr>
      <w:rPr>
        <w:u w:val="none"/>
      </w:rPr>
    </w:lvl>
    <w:lvl w:ilvl="5">
      <w:numFmt w:val="bullet"/>
      <w:lvlText w:val="•"/>
      <w:lvlJc w:val="left"/>
      <w:pPr>
        <w:ind w:left="5530" w:hanging="711"/>
      </w:pPr>
      <w:rPr>
        <w:u w:val="none"/>
      </w:rPr>
    </w:lvl>
    <w:lvl w:ilvl="6">
      <w:numFmt w:val="bullet"/>
      <w:lvlText w:val="•"/>
      <w:lvlJc w:val="left"/>
      <w:pPr>
        <w:ind w:left="6593" w:hanging="711"/>
      </w:pPr>
      <w:rPr>
        <w:u w:val="none"/>
      </w:rPr>
    </w:lvl>
    <w:lvl w:ilvl="7">
      <w:numFmt w:val="bullet"/>
      <w:lvlText w:val="•"/>
      <w:lvlJc w:val="left"/>
      <w:pPr>
        <w:ind w:left="7656" w:hanging="711"/>
      </w:pPr>
      <w:rPr>
        <w:u w:val="none"/>
      </w:rPr>
    </w:lvl>
    <w:lvl w:ilvl="8">
      <w:numFmt w:val="bullet"/>
      <w:lvlText w:val="•"/>
      <w:lvlJc w:val="left"/>
      <w:pPr>
        <w:ind w:left="8718" w:hanging="711"/>
      </w:pPr>
      <w:rPr>
        <w:u w:val="none"/>
      </w:rPr>
    </w:lvl>
  </w:abstractNum>
  <w:abstractNum w:abstractNumId="12" w15:restartNumberingAfterBreak="0">
    <w:nsid w:val="3C024E67"/>
    <w:multiLevelType w:val="multilevel"/>
    <w:tmpl w:val="3C02ABAA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C280286"/>
    <w:multiLevelType w:val="multilevel"/>
    <w:tmpl w:val="1180A9FC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CCA630E"/>
    <w:multiLevelType w:val="multilevel"/>
    <w:tmpl w:val="CF70BB7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94C56"/>
    <w:multiLevelType w:val="multilevel"/>
    <w:tmpl w:val="84F4F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A1CB6"/>
    <w:multiLevelType w:val="multilevel"/>
    <w:tmpl w:val="7572002C"/>
    <w:lvl w:ilvl="0">
      <w:start w:val="1"/>
      <w:numFmt w:val="decimal"/>
      <w:lvlText w:val="%1."/>
      <w:lvlJc w:val="left"/>
      <w:pPr>
        <w:ind w:left="1069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7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49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1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3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5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37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09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17" w:hanging="180"/>
      </w:pPr>
      <w:rPr>
        <w:u w:val="none"/>
      </w:rPr>
    </w:lvl>
  </w:abstractNum>
  <w:abstractNum w:abstractNumId="17" w15:restartNumberingAfterBreak="0">
    <w:nsid w:val="49E10851"/>
    <w:multiLevelType w:val="multilevel"/>
    <w:tmpl w:val="95E61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4283C"/>
    <w:multiLevelType w:val="multilevel"/>
    <w:tmpl w:val="78B432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9536EAB"/>
    <w:multiLevelType w:val="multilevel"/>
    <w:tmpl w:val="F12CBBA4"/>
    <w:lvl w:ilvl="0">
      <w:start w:val="1"/>
      <w:numFmt w:val="decimal"/>
      <w:lvlText w:val="%1.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u w:val="none"/>
      </w:rPr>
    </w:lvl>
  </w:abstractNum>
  <w:abstractNum w:abstractNumId="20" w15:restartNumberingAfterBreak="0">
    <w:nsid w:val="6B2E025F"/>
    <w:multiLevelType w:val="multilevel"/>
    <w:tmpl w:val="3462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E0A52"/>
    <w:multiLevelType w:val="multilevel"/>
    <w:tmpl w:val="50F8AA64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AED1EB0"/>
    <w:multiLevelType w:val="multilevel"/>
    <w:tmpl w:val="F1C0F7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F581936"/>
    <w:multiLevelType w:val="multilevel"/>
    <w:tmpl w:val="A1C208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7"/>
  </w:num>
  <w:num w:numId="5">
    <w:abstractNumId w:val="15"/>
  </w:num>
  <w:num w:numId="6">
    <w:abstractNumId w:val="13"/>
  </w:num>
  <w:num w:numId="7">
    <w:abstractNumId w:val="20"/>
  </w:num>
  <w:num w:numId="8">
    <w:abstractNumId w:val="21"/>
  </w:num>
  <w:num w:numId="9">
    <w:abstractNumId w:val="7"/>
  </w:num>
  <w:num w:numId="10">
    <w:abstractNumId w:val="12"/>
  </w:num>
  <w:num w:numId="11">
    <w:abstractNumId w:val="4"/>
  </w:num>
  <w:num w:numId="12">
    <w:abstractNumId w:val="2"/>
  </w:num>
  <w:num w:numId="13">
    <w:abstractNumId w:val="14"/>
  </w:num>
  <w:num w:numId="14">
    <w:abstractNumId w:val="3"/>
  </w:num>
  <w:num w:numId="15">
    <w:abstractNumId w:val="11"/>
  </w:num>
  <w:num w:numId="16">
    <w:abstractNumId w:val="16"/>
  </w:num>
  <w:num w:numId="17">
    <w:abstractNumId w:val="22"/>
  </w:num>
  <w:num w:numId="18">
    <w:abstractNumId w:val="8"/>
  </w:num>
  <w:num w:numId="19">
    <w:abstractNumId w:val="10"/>
  </w:num>
  <w:num w:numId="20">
    <w:abstractNumId w:val="9"/>
  </w:num>
  <w:num w:numId="21">
    <w:abstractNumId w:val="23"/>
  </w:num>
  <w:num w:numId="22">
    <w:abstractNumId w:val="1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110"/>
    <w:rsid w:val="00095D6D"/>
    <w:rsid w:val="00132AC7"/>
    <w:rsid w:val="00157199"/>
    <w:rsid w:val="007F2D8E"/>
    <w:rsid w:val="009D5E68"/>
    <w:rsid w:val="00C77DC3"/>
    <w:rsid w:val="00DC10DD"/>
    <w:rsid w:val="00E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8F98"/>
  <w15:docId w15:val="{955CDC7B-7B4A-4CFC-A4A6-ECD5ABB4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3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13805</Words>
  <Characters>78694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Хусяинова Вера Михайловна</cp:lastModifiedBy>
  <cp:revision>7</cp:revision>
  <dcterms:created xsi:type="dcterms:W3CDTF">2025-01-14T06:37:00Z</dcterms:created>
  <dcterms:modified xsi:type="dcterms:W3CDTF">2025-01-14T11:40:00Z</dcterms:modified>
</cp:coreProperties>
</file>